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3C6DBE" w:rsidRPr="00FD1F3D" w:rsidRDefault="00F1094C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  <w:r w:rsidR="00626A51" w:rsidRPr="00626A51">
        <w:rPr>
          <w:rFonts w:ascii="Arial" w:hAnsi="Arial" w:cs="Arial"/>
          <w:b/>
          <w:i/>
          <w:szCs w:val="22"/>
        </w:rPr>
        <w:t>Fizika</w:t>
      </w:r>
      <w:r w:rsidRPr="00626A51">
        <w:rPr>
          <w:rFonts w:ascii="Arial" w:hAnsi="Arial" w:cs="Arial"/>
          <w:b/>
          <w:i/>
          <w:szCs w:val="22"/>
        </w:rPr>
        <w:t xml:space="preserve"> v šoli</w:t>
      </w:r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</w:t>
      </w:r>
      <w:bookmarkStart w:id="0" w:name="_GoBack"/>
      <w:bookmarkEnd w:id="0"/>
      <w:r w:rsidRPr="00345736">
        <w:rPr>
          <w:rFonts w:ascii="Arial" w:hAnsi="Arial" w:cs="Arial"/>
          <w:sz w:val="18"/>
          <w:szCs w:val="18"/>
        </w:rPr>
        <w:t xml:space="preserve">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  <w:r w:rsidR="00AF5566">
        <w:rPr>
          <w:rFonts w:ascii="Arial" w:hAnsi="Arial" w:cs="Arial"/>
          <w:sz w:val="18"/>
          <w:szCs w:val="18"/>
        </w:rPr>
        <w:t xml:space="preserve"> </w:t>
      </w:r>
    </w:p>
    <w:p w:rsidR="00AF5566" w:rsidRPr="00AF5566" w:rsidRDefault="00AF5566" w:rsidP="00AF5566">
      <w:pPr>
        <w:spacing w:line="276" w:lineRule="auto"/>
        <w:ind w:left="142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626A51">
        <w:rPr>
          <w:rFonts w:ascii="Arial" w:hAnsi="Arial" w:cs="Arial"/>
          <w:sz w:val="18"/>
          <w:szCs w:val="18"/>
        </w:rPr>
        <w:t>Licenca se nanaša tudi na tiskane revije.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F1094C" w:rsidRPr="00101011">
          <w:rPr>
            <w:rStyle w:val="Hiperpovezava"/>
            <w:rFonts w:ascii="Arial" w:hAnsi="Arial" w:cs="Arial"/>
            <w:sz w:val="18"/>
            <w:szCs w:val="18"/>
          </w:rPr>
          <w:t>andreja.nagode@zrss.si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27C6B"/>
    <w:rsid w:val="001451DE"/>
    <w:rsid w:val="00253327"/>
    <w:rsid w:val="003C6DBE"/>
    <w:rsid w:val="00626A51"/>
    <w:rsid w:val="00AF5566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E612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nagode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Andreja Nagode</cp:lastModifiedBy>
  <cp:revision>9</cp:revision>
  <dcterms:created xsi:type="dcterms:W3CDTF">2021-04-19T08:28:00Z</dcterms:created>
  <dcterms:modified xsi:type="dcterms:W3CDTF">2022-03-04T10:24:00Z</dcterms:modified>
</cp:coreProperties>
</file>