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216.999999999998" w:type="dxa"/>
        <w:jc w:val="left"/>
        <w:tblInd w:w="-115.0" w:type="dxa"/>
        <w:tblBorders>
          <w:top w:color="dbe5f1" w:space="0" w:sz="4" w:val="single"/>
          <w:left w:color="dbe5f1" w:space="0" w:sz="4" w:val="single"/>
          <w:bottom w:color="dbe5f1" w:space="0" w:sz="4" w:val="single"/>
          <w:right w:color="dbe5f1" w:space="0" w:sz="4" w:val="single"/>
          <w:insideH w:color="dbe5f1" w:space="0" w:sz="4" w:val="single"/>
          <w:insideV w:color="dbe5f1" w:space="0" w:sz="4" w:val="single"/>
        </w:tblBorders>
        <w:tblLayout w:type="fixed"/>
        <w:tblLook w:val="04A0"/>
      </w:tblPr>
      <w:tblGrid>
        <w:gridCol w:w="4279"/>
        <w:gridCol w:w="9938"/>
        <w:tblGridChange w:id="0">
          <w:tblGrid>
            <w:gridCol w:w="4279"/>
            <w:gridCol w:w="993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dbe5f1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color w:val="4f81bd"/>
                <w:rtl w:val="0"/>
              </w:rPr>
              <w:t xml:space="preserve">Datum predložitve:   27.3.2015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dbe5f1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0"/>
                <w:color w:val="4f81bd"/>
                <w:rtl w:val="0"/>
              </w:rPr>
              <w:t xml:space="preserve">Projekt 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0"/>
                <w:color w:val="4f81bd"/>
                <w:rtl w:val="0"/>
              </w:rPr>
              <w:t xml:space="preserve">OBOGATENO UČENJE TUJIH JEZIKOV 2013-15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spacing w:after="0" w:before="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0"/>
          <w:color w:val="4f81bd"/>
          <w:sz w:val="32"/>
          <w:szCs w:val="32"/>
          <w:rtl w:val="0"/>
        </w:rPr>
        <w:t xml:space="preserve">EVALVACIJA PROJEKTA OUTJ-3: </w:t>
      </w:r>
      <w:r w:rsidDel="00000000" w:rsidR="00000000" w:rsidRPr="00000000">
        <w:rPr>
          <w:rFonts w:ascii="Tahoma" w:cs="Tahoma" w:eastAsia="Tahoma" w:hAnsi="Tahoma"/>
          <w:color w:val="4f81bd"/>
          <w:sz w:val="32"/>
          <w:szCs w:val="32"/>
          <w:rtl w:val="0"/>
        </w:rPr>
        <w:t xml:space="preserve">Šolski e-portfolijo, 1. 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4217.0" w:type="dxa"/>
        <w:jc w:val="left"/>
        <w:tblInd w:w="-115.0" w:type="dxa"/>
        <w:tblBorders>
          <w:top w:color="dbe5f1" w:space="0" w:sz="8" w:val="single"/>
          <w:left w:color="dbe5f1" w:space="0" w:sz="8" w:val="single"/>
          <w:bottom w:color="dbe5f1" w:space="0" w:sz="8" w:val="single"/>
          <w:right w:color="dbe5f1" w:space="0" w:sz="8" w:val="single"/>
          <w:insideH w:color="dbe5f1" w:space="0" w:sz="8" w:val="single"/>
          <w:insideV w:color="dbe5f1" w:space="0" w:sz="8" w:val="single"/>
        </w:tblBorders>
        <w:tblLayout w:type="fixed"/>
        <w:tblLook w:val="0000"/>
      </w:tblPr>
      <w:tblGrid>
        <w:gridCol w:w="4220"/>
        <w:gridCol w:w="9997"/>
        <w:tblGridChange w:id="0">
          <w:tblGrid>
            <w:gridCol w:w="4220"/>
            <w:gridCol w:w="9997"/>
          </w:tblGrid>
        </w:tblGridChange>
      </w:tblGrid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Šola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4f81bd"/>
                <w:sz w:val="18"/>
                <w:szCs w:val="18"/>
                <w:rtl w:val="0"/>
              </w:rPr>
              <w:t xml:space="preserve">Ime in naslov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Srednja trgovska šola v Ljubljani, Poljanska cesta 28a, 1000 Ljubljana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Ravnatelj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4f81bd"/>
                <w:sz w:val="18"/>
                <w:szCs w:val="18"/>
                <w:rtl w:val="0"/>
              </w:rPr>
              <w:t xml:space="preserve">Ime in priimek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Marjan Jerič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Vodja projektnega tima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4f81bd"/>
                <w:sz w:val="18"/>
                <w:szCs w:val="18"/>
                <w:rtl w:val="0"/>
              </w:rPr>
              <w:t xml:space="preserve">Ime in priimek, 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Nataša Korošec, angleščina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Koordinator(ji) TJ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4f81bd"/>
                <w:sz w:val="18"/>
                <w:szCs w:val="18"/>
                <w:rtl w:val="0"/>
              </w:rPr>
              <w:t xml:space="preserve">Ime in priimek, jezik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Nataša Korošec, angleščina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Tuji učitelj(i)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4f81bd"/>
                <w:sz w:val="18"/>
                <w:szCs w:val="18"/>
                <w:rtl w:val="0"/>
              </w:rPr>
              <w:t xml:space="preserve">Ime in priimek, jezik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Demará Ivanič, angleščina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4f81bd"/>
                <w:rtl w:val="0"/>
              </w:rPr>
              <w:t xml:space="preserve">Čas sodelovanja v projektu (vse faze)      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ahoma" w:cs="Tahoma" w:eastAsia="Tahoma" w:hAnsi="Tahoma"/>
          <w:b w:val="1"/>
          <w:color w:val="4f81bd"/>
          <w:rtl w:val="0"/>
        </w:rPr>
        <w:t xml:space="preserve">Šolski e-portfolijo projekta, 1. del: Preglednica vključenih dokumentov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4216.999999999998" w:type="dxa"/>
        <w:jc w:val="left"/>
        <w:tblInd w:w="-115.0" w:type="dxa"/>
        <w:tblBorders>
          <w:top w:color="dbe5f1" w:space="0" w:sz="8" w:val="single"/>
          <w:left w:color="dbe5f1" w:space="0" w:sz="8" w:val="single"/>
          <w:bottom w:color="dbe5f1" w:space="0" w:sz="8" w:val="single"/>
          <w:right w:color="dbe5f1" w:space="0" w:sz="8" w:val="single"/>
          <w:insideH w:color="dbe5f1" w:space="0" w:sz="8" w:val="single"/>
          <w:insideV w:color="dbe5f1" w:space="0" w:sz="8" w:val="single"/>
        </w:tblBorders>
        <w:tblLayout w:type="fixed"/>
        <w:tblLook w:val="0400"/>
      </w:tblPr>
      <w:tblGrid>
        <w:gridCol w:w="455"/>
        <w:gridCol w:w="1816"/>
        <w:gridCol w:w="1097"/>
        <w:gridCol w:w="2710"/>
        <w:gridCol w:w="2713"/>
        <w:gridCol w:w="2713"/>
        <w:gridCol w:w="2713"/>
        <w:tblGridChange w:id="0">
          <w:tblGrid>
            <w:gridCol w:w="455"/>
            <w:gridCol w:w="1816"/>
            <w:gridCol w:w="1097"/>
            <w:gridCol w:w="2710"/>
            <w:gridCol w:w="2713"/>
            <w:gridCol w:w="2713"/>
            <w:gridCol w:w="271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Št.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Področje dela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Zap. št.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Ime dokumenta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Avtor-ji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Delež-i avtorstva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Čas nastanka in uporabe</w:t>
            </w:r>
          </w:p>
        </w:tc>
      </w:tr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Letno načrtovanje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na ravni šole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Prijavnica za pridobitev statusa Matične Šole (MŠ) š.l. 2013-2015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Poročilo o umestitvi tujega učitejla (TU) v šolski izvedbeni kurikul (ŠIK) za š. l. 2013/14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Načrtovanje šolskega razvojnega projekta (ŠRP) š.l. 2013/14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Oblikovanje šolskega projektnega tima (ŠPT) š.l. 2013/14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Kratko vmesno poročilo o izvajanju projekta š.l. 2013/14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Končno poročilo o izvajanju projekta š.l. 2013/14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Poročilo o umestitvi tujega učitejla (TU) v šolski izvedbeni kurikul (ŠIK) za š. l. 2014/15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Letno načrtovanje  učne obveznosti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Psihologija prodaje (PSP) FINI kurikulum 2. letni trgovec š.l. 2014/15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bookmarkStart w:colFirst="0" w:colLast="0" w:name="h.75wxd7luvbkr" w:id="0"/>
            <w:bookmarkEnd w:id="0"/>
            <w:r w:rsidDel="00000000" w:rsidR="00000000" w:rsidRPr="00000000">
              <w:rPr>
                <w:rtl w:val="0"/>
              </w:rPr>
              <w:t xml:space="preserve">Prodaja blaga (POBL) FINI kurikulum 3. letnik trgovec-prodajalec š.l. 2014/15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Sprotno načrtovanje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pouka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Učna priprava - poznavanje blaga - POBLpp + ANJ - gospodinjski aparati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Učna priprava - poznavanje blaga - POBLpp + ANJ - različni izdelki v trgovini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Učna priprava - poznavanje blaga - POBLpp + ANJ - prodajni izrazov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Sprotno načrtovanje drugih dejavnosti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Svetovni dan materinščine (International Mother Language Day (IMLD))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Izdelava učnih gradiv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Photo-Essay Informativni dan 2014 (Valentine’s Day Workshop)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Useful Phrases for Sales Assistants 2014-2015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Handy Phrases for the School Store 2014-2015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Psihologija prodaje by Tanja Skok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Thirty Questions for a Thinking Classroom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Thirty Questions for the Thinking Sales Classroom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Izdelava didaktičnih navodil in priporočil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Classroom Expectations 2013-2014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6.3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Narrow" w:cs="Arial Narrow" w:eastAsia="Arial Narrow" w:hAnsi="Arial Narrow"/>
          <w:color w:val="4f81bd"/>
          <w:sz w:val="20"/>
          <w:szCs w:val="20"/>
          <w:rtl w:val="0"/>
        </w:rPr>
        <w:t xml:space="preserve">Po potrebi v posamezni kategoriji (Področje dela) izpustite ali dodajte ustrezno število vrstic. Dokumente </w:t>
      </w:r>
      <w:r w:rsidDel="00000000" w:rsidR="00000000" w:rsidRPr="00000000">
        <w:rPr>
          <w:rFonts w:ascii="Arial Narrow" w:cs="Arial Narrow" w:eastAsia="Arial Narrow" w:hAnsi="Arial Narrow"/>
          <w:b w:val="1"/>
          <w:color w:val="4f81bd"/>
          <w:sz w:val="20"/>
          <w:szCs w:val="20"/>
          <w:rtl w:val="0"/>
        </w:rPr>
        <w:t xml:space="preserve">poimenujte samo z zaporedno številko</w:t>
      </w:r>
      <w:r w:rsidDel="00000000" w:rsidR="00000000" w:rsidRPr="00000000">
        <w:rPr>
          <w:rFonts w:ascii="Arial Narrow" w:cs="Arial Narrow" w:eastAsia="Arial Narrow" w:hAnsi="Arial Narrow"/>
          <w:color w:val="4f81bd"/>
          <w:sz w:val="20"/>
          <w:szCs w:val="20"/>
          <w:rtl w:val="0"/>
        </w:rPr>
        <w:t xml:space="preserve"> in jih uvrstite v ustrezno mapo (glej prilogo).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4216.999999999998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08"/>
        <w:gridCol w:w="7109"/>
        <w:tblGridChange w:id="0">
          <w:tblGrid>
            <w:gridCol w:w="7108"/>
            <w:gridCol w:w="710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Vodja projektnega tima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Ravnatelj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Nataša Korošec                                                                                                                                                                                             Marjan Jerič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1905" w:w="16837"/>
      <w:pgMar w:bottom="1134" w:top="1134" w:left="1418" w:right="14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Tahoma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567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567" w:before="0" w:line="240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567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sz w:val="10"/>
        <w:szCs w:val="10"/>
        <w:rtl w:val="0"/>
      </w:rPr>
      <w:t xml:space="preserve"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0" locked="0" relativeHeight="0" simplePos="0">
              <wp:simplePos x="0" y="0"/>
              <wp:positionH relativeFrom="margin">
                <wp:posOffset>-838199</wp:posOffset>
              </wp:positionH>
              <wp:positionV relativeFrom="paragraph">
                <wp:posOffset>254000</wp:posOffset>
              </wp:positionV>
              <wp:extent cx="7162800" cy="58420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1" name="Shape 1"/>
                    <wps:spPr>
                      <a:xfrm>
                        <a:off x="1764600" y="3489805"/>
                        <a:ext cx="7162799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lr"/>
                          </w:pPr>
                        </w:p>
                      </w:txbxContent>
                    </wps:txbx>
                    <wps:bodyPr anchorCtr="0" anchor="t" bIns="0" lIns="0" rIns="0" tIns="0"/>
                  </wps:wsp>
                </a:graphicData>
              </a:graphic>
            </wp:anchor>
          </w:drawing>
        </mc:Choice>
        <mc:Fallback>
          <w:drawing>
            <wp:anchor allowOverlap="0" behindDoc="0" distB="0" distT="0" distL="114300" distR="114300" hidden="0" layoutInCell="0" locked="0" relativeHeight="0" simplePos="0">
              <wp:simplePos x="0" y="0"/>
              <wp:positionH relativeFrom="margin">
                <wp:posOffset>-838199</wp:posOffset>
              </wp:positionH>
              <wp:positionV relativeFrom="paragraph">
                <wp:posOffset>254000</wp:posOffset>
              </wp:positionV>
              <wp:extent cx="7162800" cy="584200"/>
              <wp:effectExtent b="0" l="0" r="0" t="0"/>
              <wp:wrapSquare wrapText="bothSides" distB="0" distT="0" distL="114300" distR="114300"/>
              <wp:docPr id="4" name="image07.png"/>
              <a:graphic>
                <a:graphicData uri="http://schemas.openxmlformats.org/drawingml/2006/picture">
                  <pic:pic>
                    <pic:nvPicPr>
                      <pic:cNvPr id="0" name="image0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2800" cy="584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3960"/>
      </w:tabs>
      <w:spacing w:before="567" w:lineRule="auto"/>
      <w:ind w:right="30"/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567" w:lineRule="auto"/>
      <w:ind w:left="708" w:right="-3" w:firstLine="0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3428365</wp:posOffset>
          </wp:positionH>
          <wp:positionV relativeFrom="paragraph">
            <wp:posOffset>23495</wp:posOffset>
          </wp:positionV>
          <wp:extent cx="1554480" cy="251460"/>
          <wp:effectExtent b="0" l="0" r="0" t="0"/>
          <wp:wrapSquare wrapText="bothSides" distB="0" distT="0" distL="114300" distR="114300"/>
          <wp:docPr descr="http://www.mizks.gov.si/fileadmin/mizks.gov.si/pageuploads/podrocje/Strukturni_skladi/Logotipi/MIZS_slovenscina.jpg" id="1" name="image03.jpg"/>
          <a:graphic>
            <a:graphicData uri="http://schemas.openxmlformats.org/drawingml/2006/picture">
              <pic:pic>
                <pic:nvPicPr>
                  <pic:cNvPr descr="http://www.mizks.gov.si/fileadmin/mizks.gov.si/pageuploads/podrocje/Strukturni_skladi/Logotipi/MIZS_slovenscina.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480" cy="251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7277100</wp:posOffset>
          </wp:positionH>
          <wp:positionV relativeFrom="paragraph">
            <wp:posOffset>-19049</wp:posOffset>
          </wp:positionV>
          <wp:extent cx="1853565" cy="511810"/>
          <wp:effectExtent b="0" l="0" r="0" t="0"/>
          <wp:wrapSquare wrapText="bothSides" distB="0" distT="0" distL="114300" distR="114300"/>
          <wp:docPr descr="LOGOTIP-ESS-SLO" id="2" name="image04.jpg"/>
          <a:graphic>
            <a:graphicData uri="http://schemas.openxmlformats.org/drawingml/2006/picture">
              <pic:pic>
                <pic:nvPicPr>
                  <pic:cNvPr descr="LOGOTIP-ESS-SLO" id="0" name="image0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511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-92709</wp:posOffset>
          </wp:positionH>
          <wp:positionV relativeFrom="paragraph">
            <wp:posOffset>-17144</wp:posOffset>
          </wp:positionV>
          <wp:extent cx="495300" cy="654050"/>
          <wp:effectExtent b="0" l="0" r="0" t="0"/>
          <wp:wrapSquare wrapText="bothSides" distB="0" distT="0" distL="114300" distR="114300"/>
          <wp:docPr descr="Opis: Opis: Opis: http://sites.google.com/site/scpetprojektegradiva/_/rsrc/1227218497223/Home/desno%20zrss.jpg" id="3" name="image05.jpg"/>
          <a:graphic>
            <a:graphicData uri="http://schemas.openxmlformats.org/drawingml/2006/picture">
              <pic:pic>
                <pic:nvPicPr>
                  <pic:cNvPr descr="Opis: Opis: Opis: http://sites.google.com/site/scpetprojektegradiva/_/rsrc/1227218497223/Home/desno%20zrss.jpg" id="0" name="image0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54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Borders>
          <w:insideH w:color="000000" w:space="0" w:sz="0" w:val="nil"/>
          <w:insideV w:color="000000" w:space="0" w:sz="0" w:val="nil"/>
        </w:tcBorders>
        <w:shd w:fill="d3dfe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d3dfee"/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Borders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band2Vert"/>
    <w:tblStylePr w:type="fir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  <w:shd w:fill="4f81bd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7ba0cd" w:space="0" w:sz="6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8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07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04.jpg"/><Relationship Id="rId1" Type="http://schemas.openxmlformats.org/officeDocument/2006/relationships/image" Target="media/image03.jpg"/><Relationship Id="rId3" Type="http://schemas.openxmlformats.org/officeDocument/2006/relationships/image" Target="media/image05.jpg"/></Relationships>
</file>