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pPr w:leftFromText="141" w:rightFromText="141" w:horzAnchor="margin" w:tblpY="2076"/>
        <w:tblW w:w="0" w:type="auto"/>
        <w:tblLook w:val="04A0" w:firstRow="1" w:lastRow="0" w:firstColumn="1" w:lastColumn="0" w:noHBand="0" w:noVBand="1"/>
      </w:tblPr>
      <w:tblGrid>
        <w:gridCol w:w="1158"/>
        <w:gridCol w:w="8481"/>
      </w:tblGrid>
      <w:tr w:rsidR="003D0198" w:rsidTr="003D0198">
        <w:tc>
          <w:tcPr>
            <w:tcW w:w="9639" w:type="dxa"/>
            <w:gridSpan w:val="2"/>
          </w:tcPr>
          <w:p w:rsidR="003D0198" w:rsidRPr="00A57CE8" w:rsidRDefault="003D0198" w:rsidP="003D0198">
            <w:pPr>
              <w:jc w:val="center"/>
              <w:rPr>
                <w:sz w:val="10"/>
                <w:szCs w:val="10"/>
                <w:lang w:val="sl-SI"/>
              </w:rPr>
            </w:pPr>
            <w:bookmarkStart w:id="0" w:name="_GoBack"/>
            <w:bookmarkEnd w:id="0"/>
          </w:p>
          <w:p w:rsidR="003D0198" w:rsidRPr="002E4FEE" w:rsidRDefault="003D0198" w:rsidP="003D0198">
            <w:pPr>
              <w:jc w:val="center"/>
              <w:rPr>
                <w:b/>
                <w:lang w:val="sl-SI"/>
              </w:rPr>
            </w:pPr>
            <w:r w:rsidRPr="002E4FEE">
              <w:rPr>
                <w:b/>
                <w:lang w:val="sl-SI"/>
              </w:rPr>
              <w:t xml:space="preserve">Medpredmetno sodelovanje med slovenščino in </w:t>
            </w:r>
            <w:r>
              <w:rPr>
                <w:b/>
                <w:lang w:val="sl-SI"/>
              </w:rPr>
              <w:t>risanjem</w:t>
            </w:r>
          </w:p>
          <w:p w:rsidR="003D0198" w:rsidRPr="00A57CE8" w:rsidRDefault="003D0198" w:rsidP="003D0198">
            <w:pPr>
              <w:jc w:val="center"/>
              <w:rPr>
                <w:sz w:val="10"/>
                <w:szCs w:val="10"/>
                <w:lang w:val="sl-SI"/>
              </w:rPr>
            </w:pPr>
          </w:p>
        </w:tc>
      </w:tr>
      <w:tr w:rsidR="003D0198" w:rsidTr="003D0198">
        <w:tc>
          <w:tcPr>
            <w:tcW w:w="1158" w:type="dxa"/>
          </w:tcPr>
          <w:p w:rsidR="003D0198" w:rsidRDefault="003D0198" w:rsidP="003D0198">
            <w:pPr>
              <w:rPr>
                <w:lang w:val="sl-SI"/>
              </w:rPr>
            </w:pPr>
            <w:r>
              <w:rPr>
                <w:lang w:val="sl-SI"/>
              </w:rPr>
              <w:t>Datum</w:t>
            </w:r>
          </w:p>
        </w:tc>
        <w:tc>
          <w:tcPr>
            <w:tcW w:w="8481" w:type="dxa"/>
          </w:tcPr>
          <w:p w:rsidR="003D0198" w:rsidRDefault="003D0198" w:rsidP="002F3FB4">
            <w:pPr>
              <w:rPr>
                <w:lang w:val="sl-SI"/>
              </w:rPr>
            </w:pPr>
            <w:r>
              <w:rPr>
                <w:lang w:val="sl-SI"/>
              </w:rPr>
              <w:t>November</w:t>
            </w:r>
            <w:r w:rsidR="002F3FB4">
              <w:rPr>
                <w:lang w:val="sl-SI"/>
              </w:rPr>
              <w:t xml:space="preserve"> 2014-januar</w:t>
            </w:r>
            <w:r>
              <w:rPr>
                <w:lang w:val="sl-SI"/>
              </w:rPr>
              <w:t xml:space="preserve"> 201</w:t>
            </w:r>
            <w:r w:rsidR="002F3FB4">
              <w:rPr>
                <w:lang w:val="sl-SI"/>
              </w:rPr>
              <w:t>5</w:t>
            </w:r>
          </w:p>
        </w:tc>
      </w:tr>
      <w:tr w:rsidR="003D0198" w:rsidTr="003D0198">
        <w:tc>
          <w:tcPr>
            <w:tcW w:w="1158" w:type="dxa"/>
          </w:tcPr>
          <w:p w:rsidR="003D0198" w:rsidRDefault="003D0198" w:rsidP="003D0198">
            <w:pPr>
              <w:rPr>
                <w:lang w:val="sl-SI"/>
              </w:rPr>
            </w:pPr>
            <w:r>
              <w:rPr>
                <w:lang w:val="sl-SI"/>
              </w:rPr>
              <w:t>Tema</w:t>
            </w:r>
          </w:p>
        </w:tc>
        <w:tc>
          <w:tcPr>
            <w:tcW w:w="8481" w:type="dxa"/>
          </w:tcPr>
          <w:p w:rsidR="003D0198" w:rsidRDefault="002F3FB4" w:rsidP="002F3FB4">
            <w:pPr>
              <w:rPr>
                <w:lang w:val="sl-SI"/>
              </w:rPr>
            </w:pPr>
            <w:r>
              <w:rPr>
                <w:lang w:val="sl-SI"/>
              </w:rPr>
              <w:t>France</w:t>
            </w:r>
            <w:r w:rsidR="003D0198">
              <w:rPr>
                <w:lang w:val="sl-SI"/>
              </w:rPr>
              <w:t xml:space="preserve"> Prešer</w:t>
            </w:r>
            <w:r>
              <w:rPr>
                <w:lang w:val="sl-SI"/>
              </w:rPr>
              <w:t>e</w:t>
            </w:r>
            <w:r w:rsidR="003D0198">
              <w:rPr>
                <w:lang w:val="sl-SI"/>
              </w:rPr>
              <w:t>n</w:t>
            </w:r>
            <w:r>
              <w:rPr>
                <w:lang w:val="sl-SI"/>
              </w:rPr>
              <w:t>, Krst pri Savici</w:t>
            </w:r>
          </w:p>
        </w:tc>
      </w:tr>
      <w:tr w:rsidR="003D0198" w:rsidTr="003D0198">
        <w:tc>
          <w:tcPr>
            <w:tcW w:w="1158" w:type="dxa"/>
          </w:tcPr>
          <w:p w:rsidR="003D0198" w:rsidRDefault="003D0198" w:rsidP="003D0198">
            <w:pPr>
              <w:rPr>
                <w:lang w:val="sl-SI"/>
              </w:rPr>
            </w:pPr>
            <w:r w:rsidRPr="00287823">
              <w:rPr>
                <w:lang w:val="sl-SI"/>
              </w:rPr>
              <w:t>Izdelek</w:t>
            </w:r>
          </w:p>
        </w:tc>
        <w:tc>
          <w:tcPr>
            <w:tcW w:w="8481" w:type="dxa"/>
          </w:tcPr>
          <w:p w:rsidR="003D0198" w:rsidRDefault="002F3FB4" w:rsidP="003D0198">
            <w:pPr>
              <w:rPr>
                <w:lang w:val="sl-SI"/>
              </w:rPr>
            </w:pPr>
            <w:r>
              <w:rPr>
                <w:lang w:val="sl-SI"/>
              </w:rPr>
              <w:t>Risba – motiv iz Krsta pri Savici</w:t>
            </w:r>
          </w:p>
        </w:tc>
      </w:tr>
      <w:tr w:rsidR="003D0198" w:rsidTr="003D0198">
        <w:tc>
          <w:tcPr>
            <w:tcW w:w="1158" w:type="dxa"/>
          </w:tcPr>
          <w:p w:rsidR="003D0198" w:rsidRDefault="003D0198" w:rsidP="003D0198">
            <w:pPr>
              <w:rPr>
                <w:lang w:val="sl-SI"/>
              </w:rPr>
            </w:pPr>
            <w:r>
              <w:rPr>
                <w:lang w:val="sl-SI"/>
              </w:rPr>
              <w:t>Sodelujoči</w:t>
            </w:r>
          </w:p>
        </w:tc>
        <w:tc>
          <w:tcPr>
            <w:tcW w:w="8481" w:type="dxa"/>
          </w:tcPr>
          <w:p w:rsidR="003D0198" w:rsidRDefault="003D0198" w:rsidP="003D0198">
            <w:pPr>
              <w:rPr>
                <w:lang w:val="sl-SI"/>
              </w:rPr>
            </w:pPr>
            <w:r>
              <w:rPr>
                <w:lang w:val="sl-SI"/>
              </w:rPr>
              <w:t>Vsi dijaki/-nje 2. f</w:t>
            </w:r>
          </w:p>
        </w:tc>
      </w:tr>
      <w:tr w:rsidR="003D0198" w:rsidTr="003D0198">
        <w:tc>
          <w:tcPr>
            <w:tcW w:w="1158" w:type="dxa"/>
          </w:tcPr>
          <w:p w:rsidR="003D0198" w:rsidRDefault="003D0198" w:rsidP="003D0198">
            <w:pPr>
              <w:rPr>
                <w:lang w:val="sl-SI"/>
              </w:rPr>
            </w:pPr>
          </w:p>
          <w:p w:rsidR="003D0198" w:rsidRDefault="003D0198" w:rsidP="003D0198">
            <w:pPr>
              <w:rPr>
                <w:lang w:val="sl-SI"/>
              </w:rPr>
            </w:pPr>
            <w:r>
              <w:rPr>
                <w:lang w:val="sl-SI"/>
              </w:rPr>
              <w:t>Učitelji</w:t>
            </w:r>
          </w:p>
        </w:tc>
        <w:tc>
          <w:tcPr>
            <w:tcW w:w="8481" w:type="dxa"/>
          </w:tcPr>
          <w:p w:rsidR="003D0198" w:rsidRDefault="003D0198" w:rsidP="003D0198">
            <w:pPr>
              <w:rPr>
                <w:lang w:val="sl-SI"/>
              </w:rPr>
            </w:pPr>
            <w:r>
              <w:rPr>
                <w:lang w:val="sl-SI"/>
              </w:rPr>
              <w:t>Andrejka Markočič Šušmelj, slovenščina</w:t>
            </w:r>
          </w:p>
          <w:p w:rsidR="003D0198" w:rsidRDefault="003D0198" w:rsidP="003D0198">
            <w:pPr>
              <w:rPr>
                <w:lang w:val="sl-SI"/>
              </w:rPr>
            </w:pPr>
            <w:r>
              <w:rPr>
                <w:lang w:val="sl-SI"/>
              </w:rPr>
              <w:t>Bogdan Vrčon, risanje</w:t>
            </w:r>
          </w:p>
        </w:tc>
      </w:tr>
      <w:tr w:rsidR="003D0198" w:rsidTr="003D0198">
        <w:tc>
          <w:tcPr>
            <w:tcW w:w="1158" w:type="dxa"/>
          </w:tcPr>
          <w:p w:rsidR="003D0198" w:rsidRDefault="003D0198" w:rsidP="003D0198">
            <w:pPr>
              <w:rPr>
                <w:lang w:val="sl-SI"/>
              </w:rPr>
            </w:pPr>
          </w:p>
          <w:p w:rsidR="003D0198" w:rsidRDefault="003D0198" w:rsidP="003D0198">
            <w:pPr>
              <w:rPr>
                <w:lang w:val="sl-SI"/>
              </w:rPr>
            </w:pPr>
            <w:r>
              <w:rPr>
                <w:lang w:val="sl-SI"/>
              </w:rPr>
              <w:t>Potek dela</w:t>
            </w:r>
          </w:p>
        </w:tc>
        <w:tc>
          <w:tcPr>
            <w:tcW w:w="8481" w:type="dxa"/>
          </w:tcPr>
          <w:p w:rsidR="003D0198" w:rsidRDefault="003D0198" w:rsidP="003D0198">
            <w:pPr>
              <w:rPr>
                <w:lang w:val="sl-SI"/>
              </w:rPr>
            </w:pPr>
          </w:p>
          <w:p w:rsidR="003D0198" w:rsidRDefault="003D0198" w:rsidP="003D0198">
            <w:pPr>
              <w:pStyle w:val="Odstavekseznama"/>
              <w:numPr>
                <w:ilvl w:val="0"/>
                <w:numId w:val="1"/>
              </w:numPr>
              <w:ind w:left="294" w:hanging="284"/>
              <w:rPr>
                <w:lang w:val="sl-SI"/>
              </w:rPr>
            </w:pPr>
            <w:r w:rsidRPr="00A57CE8">
              <w:rPr>
                <w:lang w:val="sl-SI"/>
              </w:rPr>
              <w:t xml:space="preserve">Po končani obravnavi življenja in literarnega dela Franceta Prešerna pri pouku slovenščine (oktober in november 2014), </w:t>
            </w:r>
            <w:r>
              <w:rPr>
                <w:lang w:val="sl-SI"/>
              </w:rPr>
              <w:t xml:space="preserve">pri čemer posebno pozornost namenimo domačemu branju, to je Krst pri Savici. Dijake že med branjem in razlago dela opozarjam na možnosti likovne upodobitve posameznih motivov. Po končani obravnavi pišejo literarni esej. </w:t>
            </w:r>
          </w:p>
          <w:p w:rsidR="003D0198" w:rsidRPr="002E4FEE" w:rsidRDefault="003D0198" w:rsidP="003D0198">
            <w:pPr>
              <w:ind w:left="10"/>
              <w:rPr>
                <w:lang w:val="sl-SI"/>
              </w:rPr>
            </w:pPr>
          </w:p>
          <w:p w:rsidR="003D0198" w:rsidRDefault="003D0198" w:rsidP="003D0198">
            <w:pPr>
              <w:pStyle w:val="Odstavekseznama"/>
              <w:numPr>
                <w:ilvl w:val="0"/>
                <w:numId w:val="1"/>
              </w:numPr>
              <w:ind w:left="294" w:hanging="284"/>
              <w:rPr>
                <w:lang w:val="sl-SI"/>
              </w:rPr>
            </w:pPr>
            <w:r>
              <w:rPr>
                <w:lang w:val="sl-SI"/>
              </w:rPr>
              <w:t xml:space="preserve">Pri urah risanja se z dijaki pogovorim o Prešernovem delu Krst pri Savici. Dijaki se svobodno odločajo za motiv iz obravnavanega dela, ki ga v naslednjih urah (december-januar 2015) naslikajo v poljubni tehniki. Pri tem jih spodbujam in usmerjam do končnega izdelka. </w:t>
            </w:r>
          </w:p>
          <w:p w:rsidR="003D0198" w:rsidRPr="005A4710" w:rsidRDefault="003D0198" w:rsidP="003D0198">
            <w:pPr>
              <w:ind w:left="435" w:hanging="141"/>
              <w:rPr>
                <w:lang w:val="sl-SI"/>
              </w:rPr>
            </w:pPr>
          </w:p>
          <w:p w:rsidR="003D0198" w:rsidRDefault="003D0198" w:rsidP="003D0198">
            <w:pPr>
              <w:pStyle w:val="Odstavekseznama"/>
              <w:numPr>
                <w:ilvl w:val="0"/>
                <w:numId w:val="1"/>
              </w:numPr>
              <w:ind w:left="294" w:hanging="284"/>
              <w:rPr>
                <w:lang w:val="sl-SI"/>
              </w:rPr>
            </w:pPr>
            <w:r>
              <w:rPr>
                <w:lang w:val="sl-SI"/>
              </w:rPr>
              <w:t>Izdelke razstavimo na šoli 6. 2. 2105 ob slovenskem kulturnem prazniku.</w:t>
            </w:r>
          </w:p>
        </w:tc>
      </w:tr>
    </w:tbl>
    <w:p w:rsidR="003D0198" w:rsidRDefault="003D0198" w:rsidP="003D0198">
      <w:pPr>
        <w:rPr>
          <w:lang w:val="sl-SI"/>
        </w:rPr>
      </w:pPr>
    </w:p>
    <w:p w:rsidR="003D0198" w:rsidRDefault="003D0198" w:rsidP="003D0198">
      <w:pPr>
        <w:rPr>
          <w:lang w:val="sl-SI"/>
        </w:rPr>
      </w:pPr>
    </w:p>
    <w:p w:rsidR="00CF78DB" w:rsidRPr="00A12770" w:rsidRDefault="003D0198">
      <w:pPr>
        <w:rPr>
          <w:lang w:val="sl-SI"/>
        </w:rPr>
      </w:pPr>
      <w:r w:rsidRPr="00A12770">
        <w:rPr>
          <w:lang w:val="sl-SI"/>
        </w:rPr>
        <w:t xml:space="preserve">Poročilo o medpredmetnem sodelovanju </w:t>
      </w:r>
      <w:r w:rsidR="00A12770" w:rsidRPr="00A12770">
        <w:rPr>
          <w:lang w:val="sl-SI"/>
        </w:rPr>
        <w:t>slovenščina-risanje v strokovnih gimnazijah (likovni oddelek)</w:t>
      </w:r>
    </w:p>
    <w:sectPr w:rsidR="00CF78DB" w:rsidRPr="00A12770" w:rsidSect="00F54F4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256DD0"/>
    <w:multiLevelType w:val="hybridMultilevel"/>
    <w:tmpl w:val="7E365E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D0198"/>
    <w:rsid w:val="00004CC6"/>
    <w:rsid w:val="000230A5"/>
    <w:rsid w:val="00065B40"/>
    <w:rsid w:val="002F3FB4"/>
    <w:rsid w:val="003D0198"/>
    <w:rsid w:val="00991CD6"/>
    <w:rsid w:val="00A12770"/>
    <w:rsid w:val="00B84629"/>
    <w:rsid w:val="00B91AD9"/>
    <w:rsid w:val="00C4407D"/>
    <w:rsid w:val="00D07764"/>
    <w:rsid w:val="00D91C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B937A-86B4-4EFB-84C9-4932A336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D0198"/>
    <w:rPr>
      <w:rFonts w:ascii="Times New Roman" w:hAnsi="Times New Roman"/>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3D0198"/>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3D0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913</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Ines Vižin</cp:lastModifiedBy>
  <cp:revision>2</cp:revision>
  <dcterms:created xsi:type="dcterms:W3CDTF">2015-03-15T17:27:00Z</dcterms:created>
  <dcterms:modified xsi:type="dcterms:W3CDTF">2015-03-15T17:27:00Z</dcterms:modified>
</cp:coreProperties>
</file>