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95"/>
        <w:gridCol w:w="6490"/>
      </w:tblGrid>
      <w:tr w:rsidR="007C32D9" w:rsidRPr="00EE18F6" w:rsidTr="0033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970252" w:rsidRPr="00101178" w:rsidRDefault="007C32D9" w:rsidP="008C2B1A">
            <w:pPr>
              <w:rPr>
                <w:b w:val="0"/>
                <w:bCs w:val="0"/>
                <w:color w:val="4F81BD" w:themeColor="accent1"/>
                <w:lang w:val="en-US"/>
              </w:rPr>
            </w:pPr>
            <w:r w:rsidRPr="00101178">
              <w:rPr>
                <w:b w:val="0"/>
                <w:color w:val="4F81BD" w:themeColor="accent1"/>
              </w:rPr>
              <w:t xml:space="preserve">Številka: </w:t>
            </w:r>
            <w:r w:rsidR="003F0526">
              <w:rPr>
                <w:b w:val="0"/>
                <w:color w:val="4F81BD" w:themeColor="accent1"/>
                <w:lang w:val="en-US"/>
              </w:rPr>
              <w:t>0240-45/2013-40</w:t>
            </w:r>
          </w:p>
          <w:p w:rsidR="007C32D9" w:rsidRPr="00101178" w:rsidRDefault="007C32D9" w:rsidP="00A00C00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Datum:   </w:t>
            </w:r>
            <w:r w:rsidR="003F0526">
              <w:rPr>
                <w:b w:val="0"/>
                <w:color w:val="4F81BD" w:themeColor="accent1"/>
              </w:rPr>
              <w:t>20</w:t>
            </w:r>
            <w:bookmarkStart w:id="0" w:name="_GoBack"/>
            <w:bookmarkEnd w:id="0"/>
            <w:r w:rsidR="00CF5492" w:rsidRPr="00101178">
              <w:rPr>
                <w:b w:val="0"/>
                <w:color w:val="4F81BD" w:themeColor="accent1"/>
              </w:rPr>
              <w:t>/</w:t>
            </w:r>
            <w:r w:rsidR="006522A5">
              <w:rPr>
                <w:b w:val="0"/>
                <w:color w:val="4F81BD" w:themeColor="accent1"/>
              </w:rPr>
              <w:t>11</w:t>
            </w:r>
            <w:r w:rsidR="004B4357" w:rsidRPr="00101178">
              <w:rPr>
                <w:b w:val="0"/>
                <w:color w:val="4F81BD" w:themeColor="accent1"/>
              </w:rPr>
              <w:t xml:space="preserve"> </w:t>
            </w:r>
            <w:r w:rsidR="00373B7B">
              <w:rPr>
                <w:b w:val="0"/>
                <w:color w:val="4F81BD" w:themeColor="accent1"/>
              </w:rPr>
              <w:t>–</w:t>
            </w:r>
            <w:r w:rsidR="004B4357" w:rsidRPr="00101178">
              <w:rPr>
                <w:b w:val="0"/>
                <w:color w:val="4F81BD" w:themeColor="accent1"/>
              </w:rPr>
              <w:t xml:space="preserve"> 201</w:t>
            </w:r>
            <w:r w:rsidR="00EC0F9F" w:rsidRPr="00101178">
              <w:rPr>
                <w:b w:val="0"/>
                <w:color w:val="4F81BD" w:themeColor="accent1"/>
              </w:rPr>
              <w:t>4</w:t>
            </w:r>
          </w:p>
        </w:tc>
        <w:tc>
          <w:tcPr>
            <w:tcW w:w="3450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7C32D9" w:rsidRPr="00101178" w:rsidRDefault="007C32D9" w:rsidP="009F595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Projekt </w:t>
            </w:r>
          </w:p>
          <w:p w:rsidR="007C32D9" w:rsidRPr="00101178" w:rsidRDefault="007C32D9" w:rsidP="0095533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BD37D5" w:rsidRDefault="0050090B" w:rsidP="0050090B">
      <w:pPr>
        <w:rPr>
          <w:b/>
        </w:rPr>
      </w:pPr>
      <w:r>
        <w:rPr>
          <w:b/>
        </w:rPr>
        <w:t>MATIČNE</w:t>
      </w:r>
      <w:r w:rsidR="00BD37D5">
        <w:rPr>
          <w:b/>
        </w:rPr>
        <w:t xml:space="preserve">, </w:t>
      </w:r>
      <w:r>
        <w:rPr>
          <w:b/>
        </w:rPr>
        <w:t xml:space="preserve">PARTNERSKE </w:t>
      </w:r>
    </w:p>
    <w:p w:rsidR="0050090B" w:rsidRDefault="00BD37D5" w:rsidP="0050090B">
      <w:pPr>
        <w:rPr>
          <w:b/>
        </w:rPr>
      </w:pPr>
      <w:r>
        <w:rPr>
          <w:b/>
        </w:rPr>
        <w:t>in SATELISTKE ŠOLE</w:t>
      </w:r>
    </w:p>
    <w:p w:rsidR="00CE2009" w:rsidRDefault="00CE2009" w:rsidP="007C32D9">
      <w:pPr>
        <w:jc w:val="center"/>
        <w:rPr>
          <w:b/>
        </w:rPr>
      </w:pPr>
    </w:p>
    <w:p w:rsidR="0091643D" w:rsidRDefault="0091643D" w:rsidP="007C32D9">
      <w:pPr>
        <w:jc w:val="center"/>
        <w:rPr>
          <w:b/>
        </w:rPr>
      </w:pPr>
    </w:p>
    <w:p w:rsidR="007C32D9" w:rsidRPr="00764789" w:rsidRDefault="007C32D9" w:rsidP="007C32D9">
      <w:pPr>
        <w:jc w:val="center"/>
        <w:rPr>
          <w:rFonts w:ascii="Tahoma" w:hAnsi="Tahoma" w:cs="Tahoma"/>
          <w:b/>
          <w:color w:val="0070C0"/>
        </w:rPr>
      </w:pPr>
      <w:r w:rsidRPr="00764789">
        <w:rPr>
          <w:rFonts w:ascii="Tahoma" w:hAnsi="Tahoma" w:cs="Tahoma"/>
          <w:b/>
          <w:color w:val="0070C0"/>
          <w:sz w:val="28"/>
        </w:rPr>
        <w:t>VABILO</w:t>
      </w:r>
    </w:p>
    <w:p w:rsidR="00CF2AA1" w:rsidRDefault="00CF2AA1" w:rsidP="007C32D9">
      <w:pPr>
        <w:rPr>
          <w:color w:val="0070C0"/>
        </w:rPr>
      </w:pPr>
    </w:p>
    <w:p w:rsidR="006522A5" w:rsidRDefault="0094322B" w:rsidP="006522A5">
      <w:pPr>
        <w:jc w:val="center"/>
      </w:pPr>
      <w:r w:rsidRPr="0094322B">
        <w:t>Učitelje</w:t>
      </w:r>
      <w:r w:rsidR="007A4712">
        <w:t xml:space="preserve"> </w:t>
      </w:r>
      <w:r w:rsidR="006522A5">
        <w:rPr>
          <w:b/>
        </w:rPr>
        <w:t xml:space="preserve">vseh predmetov </w:t>
      </w:r>
      <w:r w:rsidRPr="0094322B">
        <w:t>vabimo na</w:t>
      </w:r>
      <w:r>
        <w:t xml:space="preserve"> </w:t>
      </w:r>
      <w:r w:rsidR="0058146B">
        <w:t>d</w:t>
      </w:r>
      <w:r w:rsidR="007A4712">
        <w:t>odatn</w:t>
      </w:r>
      <w:r w:rsidR="006522A5">
        <w:t>i</w:t>
      </w:r>
      <w:r w:rsidR="0058146B">
        <w:t xml:space="preserve"> </w:t>
      </w:r>
      <w:r>
        <w:t>strokovn</w:t>
      </w:r>
      <w:r w:rsidR="006522A5">
        <w:t>i</w:t>
      </w:r>
    </w:p>
    <w:p w:rsidR="00E10A90" w:rsidRDefault="0094322B" w:rsidP="006522A5">
      <w:pPr>
        <w:jc w:val="center"/>
      </w:pPr>
      <w:r w:rsidRPr="0094322B">
        <w:rPr>
          <w:rFonts w:ascii="Tahoma" w:hAnsi="Tahoma" w:cs="Tahoma"/>
          <w:b/>
        </w:rPr>
        <w:t>usposabljanj</w:t>
      </w:r>
      <w:r w:rsidR="006522A5">
        <w:rPr>
          <w:rFonts w:ascii="Tahoma" w:hAnsi="Tahoma" w:cs="Tahoma"/>
          <w:b/>
        </w:rPr>
        <w:t>i</w:t>
      </w:r>
      <w:r w:rsidRPr="0094322B">
        <w:rPr>
          <w:rFonts w:ascii="Tahoma" w:hAnsi="Tahoma" w:cs="Tahoma"/>
          <w:b/>
        </w:rPr>
        <w:t xml:space="preserve"> </w:t>
      </w:r>
      <w:r w:rsidR="006522A5" w:rsidRPr="006522A5">
        <w:rPr>
          <w:rFonts w:ascii="Tahoma" w:hAnsi="Tahoma" w:cs="Tahoma"/>
          <w:b/>
        </w:rPr>
        <w:t>SODELOVALNO IN TIMSKO POUČEVANNJE ali 1+ 1=3</w:t>
      </w:r>
      <w:r w:rsidR="007920B3">
        <w:t>,</w:t>
      </w:r>
      <w:r w:rsidRPr="0094322B">
        <w:t xml:space="preserve"> </w:t>
      </w:r>
    </w:p>
    <w:p w:rsidR="007C32D9" w:rsidRPr="0094322B" w:rsidRDefault="007C32D9" w:rsidP="006522A5">
      <w:pPr>
        <w:jc w:val="center"/>
      </w:pPr>
      <w:r w:rsidRPr="00101178">
        <w:t>ki bo</w:t>
      </w:r>
      <w:r w:rsidR="00E10A90">
        <w:t>sta izvedeni v dveh ponovitvah, in sicer</w:t>
      </w:r>
    </w:p>
    <w:p w:rsidR="007C32D9" w:rsidRPr="00101178" w:rsidRDefault="007C32D9" w:rsidP="007C32D9">
      <w:pPr>
        <w:jc w:val="center"/>
      </w:pPr>
    </w:p>
    <w:p w:rsidR="00A00C00" w:rsidRDefault="00A00C00" w:rsidP="00A00C00">
      <w:pPr>
        <w:jc w:val="center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b/>
        </w:rPr>
        <w:t>sredo,</w:t>
      </w:r>
      <w:r>
        <w:rPr>
          <w:rFonts w:ascii="Tahoma" w:hAnsi="Tahoma" w:cs="Tahoma"/>
          <w:b/>
          <w:color w:val="0070C0"/>
        </w:rPr>
        <w:t xml:space="preserve"> 21. januarja 2015, </w:t>
      </w:r>
      <w:r>
        <w:rPr>
          <w:rFonts w:ascii="Tahoma" w:hAnsi="Tahoma" w:cs="Tahoma"/>
          <w:b/>
        </w:rPr>
        <w:t xml:space="preserve">od </w:t>
      </w:r>
      <w:r>
        <w:rPr>
          <w:rFonts w:ascii="Tahoma" w:hAnsi="Tahoma" w:cs="Tahoma"/>
          <w:b/>
          <w:color w:val="0070C0"/>
        </w:rPr>
        <w:t xml:space="preserve">9.00 </w:t>
      </w:r>
      <w:r>
        <w:rPr>
          <w:rFonts w:ascii="Tahoma" w:hAnsi="Tahoma" w:cs="Tahoma"/>
          <w:b/>
        </w:rPr>
        <w:t xml:space="preserve">do </w:t>
      </w:r>
      <w:r>
        <w:rPr>
          <w:rFonts w:ascii="Tahoma" w:hAnsi="Tahoma" w:cs="Tahoma"/>
          <w:b/>
          <w:color w:val="0070C0"/>
        </w:rPr>
        <w:t xml:space="preserve">16.00 </w:t>
      </w:r>
    </w:p>
    <w:p w:rsidR="00A00C00" w:rsidRDefault="00A00C00" w:rsidP="00A00C00">
      <w:pPr>
        <w:jc w:val="center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</w:rPr>
        <w:t xml:space="preserve">in </w:t>
      </w:r>
      <w:r>
        <w:rPr>
          <w:rFonts w:ascii="Tahoma" w:hAnsi="Tahoma" w:cs="Tahoma"/>
          <w:b/>
        </w:rPr>
        <w:t>torek,</w:t>
      </w:r>
      <w:r>
        <w:rPr>
          <w:rFonts w:ascii="Tahoma" w:hAnsi="Tahoma" w:cs="Tahoma"/>
          <w:b/>
          <w:color w:val="0070C0"/>
        </w:rPr>
        <w:t xml:space="preserve"> 3. februarja 2015, </w:t>
      </w:r>
      <w:r>
        <w:rPr>
          <w:rFonts w:ascii="Tahoma" w:hAnsi="Tahoma" w:cs="Tahoma"/>
          <w:b/>
        </w:rPr>
        <w:t xml:space="preserve">od </w:t>
      </w:r>
      <w:r>
        <w:rPr>
          <w:rFonts w:ascii="Tahoma" w:hAnsi="Tahoma" w:cs="Tahoma"/>
          <w:b/>
          <w:color w:val="0070C0"/>
        </w:rPr>
        <w:t xml:space="preserve">9.00 </w:t>
      </w:r>
      <w:r>
        <w:rPr>
          <w:rFonts w:ascii="Tahoma" w:hAnsi="Tahoma" w:cs="Tahoma"/>
          <w:b/>
        </w:rPr>
        <w:t xml:space="preserve">do </w:t>
      </w:r>
      <w:r>
        <w:rPr>
          <w:rFonts w:ascii="Tahoma" w:hAnsi="Tahoma" w:cs="Tahoma"/>
          <w:b/>
          <w:color w:val="0070C0"/>
        </w:rPr>
        <w:t>16.00</w:t>
      </w:r>
    </w:p>
    <w:p w:rsidR="004C6E26" w:rsidRDefault="005350D5" w:rsidP="004C6E26">
      <w:pPr>
        <w:pStyle w:val="Navadensplet"/>
        <w:jc w:val="center"/>
      </w:pPr>
      <w:r w:rsidRPr="003D5DE3">
        <w:t>v prostorih</w:t>
      </w:r>
      <w:r>
        <w:t xml:space="preserve"> </w:t>
      </w:r>
      <w:r w:rsidR="007A4712">
        <w:rPr>
          <w:b/>
        </w:rPr>
        <w:t>Zavoda RS za šolstvo v Ljubljani</w:t>
      </w:r>
      <w:r w:rsidR="00BB4625" w:rsidRPr="00BB4625">
        <w:t xml:space="preserve">, </w:t>
      </w:r>
      <w:r w:rsidR="007A4712">
        <w:t>Poljanska 28 (sejna soba 215)</w:t>
      </w:r>
      <w:r>
        <w:t>.</w:t>
      </w:r>
    </w:p>
    <w:p w:rsidR="0091643D" w:rsidRDefault="0091643D" w:rsidP="0091643D">
      <w:pPr>
        <w:pStyle w:val="Navadensplet"/>
        <w:spacing w:after="0" w:afterAutospacing="0"/>
        <w:jc w:val="center"/>
      </w:pPr>
    </w:p>
    <w:p w:rsidR="00B34745" w:rsidRPr="00B34745" w:rsidRDefault="00B34745" w:rsidP="001D08E1">
      <w:pPr>
        <w:pStyle w:val="Odstavekseznama"/>
        <w:numPr>
          <w:ilvl w:val="0"/>
          <w:numId w:val="2"/>
        </w:numPr>
        <w:rPr>
          <w:rFonts w:ascii="Tahoma" w:hAnsi="Tahoma" w:cs="Tahoma"/>
          <w:b/>
          <w:color w:val="4F81BD" w:themeColor="accent1"/>
        </w:rPr>
      </w:pPr>
      <w:r w:rsidRPr="00B34745">
        <w:rPr>
          <w:rFonts w:ascii="Tahoma" w:hAnsi="Tahoma" w:cs="Tahoma"/>
          <w:b/>
          <w:color w:val="4F81BD" w:themeColor="accent1"/>
        </w:rPr>
        <w:t>PREDSTAVITEV PROGRAMA USP</w:t>
      </w:r>
    </w:p>
    <w:p w:rsidR="00B34745" w:rsidRDefault="00B34745" w:rsidP="00B34745">
      <w:pPr>
        <w:rPr>
          <w:b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17"/>
      </w:tblGrid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 xml:space="preserve">Ime/Naslov 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D9" w:rsidRPr="00BB4625" w:rsidRDefault="00334ACB" w:rsidP="006B3F3A">
            <w:pPr>
              <w:rPr>
                <w:rFonts w:ascii="Tahoma" w:hAnsi="Tahoma" w:cs="Tahoma"/>
                <w:b/>
                <w:bCs/>
                <w:color w:val="4F81BD" w:themeColor="accent1"/>
                <w:sz w:val="24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4"/>
              </w:rPr>
              <w:t>SODELOVALNO IN TIMSKO POUČEVANNJE ali 1+ 1=3</w:t>
            </w:r>
          </w:p>
          <w:p w:rsidR="00BB4625" w:rsidRPr="00B34745" w:rsidRDefault="00BB4625" w:rsidP="006B3F3A">
            <w:pPr>
              <w:rPr>
                <w:rFonts w:ascii="Tahoma" w:hAnsi="Tahoma" w:cs="Tahoma"/>
                <w:b/>
                <w:color w:val="4F81BD" w:themeColor="accent1"/>
              </w:rPr>
            </w:pP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 xml:space="preserve">Kratek opis 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2" w:rsidRPr="006E0E46" w:rsidRDefault="00173C22" w:rsidP="00173C22">
            <w:r>
              <w:t xml:space="preserve">Program profesionalnega usposabljanja učiteljev je namenjen učiteljem vseh predmetov, saj izhaja iz temeljne predpostavke, da </w:t>
            </w:r>
            <w:r w:rsidRPr="00685D0A">
              <w:t>je mogoče cilje vzgojno-izobraževalnih programov in</w:t>
            </w:r>
            <w:r w:rsidR="00E10A90">
              <w:t xml:space="preserve"> znotraj njih tudi posameznih predmetov</w:t>
            </w:r>
            <w:r>
              <w:t>, še zlasti tiste, ki zadevajo transverzalne kompetence</w:t>
            </w:r>
            <w:r w:rsidR="00E10A90">
              <w:t xml:space="preserve"> ali pa se optimalno uresničujejo z interdisciplinarnim pristopom,</w:t>
            </w:r>
            <w:r>
              <w:t xml:space="preserve"> </w:t>
            </w:r>
            <w:r w:rsidRPr="00685D0A">
              <w:t xml:space="preserve">celovito doseči le na </w:t>
            </w:r>
            <w:proofErr w:type="spellStart"/>
            <w:r w:rsidRPr="00685D0A">
              <w:t>nadpredmetni</w:t>
            </w:r>
            <w:proofErr w:type="spellEnd"/>
            <w:r w:rsidRPr="00685D0A">
              <w:t>, tj.</w:t>
            </w:r>
            <w:r>
              <w:t xml:space="preserve"> (kros)</w:t>
            </w:r>
            <w:proofErr w:type="spellStart"/>
            <w:r w:rsidRPr="00685D0A">
              <w:t>kurikularni</w:t>
            </w:r>
            <w:proofErr w:type="spellEnd"/>
            <w:r w:rsidRPr="00685D0A">
              <w:t xml:space="preserve"> ravni, in sicer s sistematičnim in načrtnim </w:t>
            </w:r>
            <w:proofErr w:type="spellStart"/>
            <w:r w:rsidRPr="00824FF7">
              <w:t>medpredmetnim</w:t>
            </w:r>
            <w:proofErr w:type="spellEnd"/>
            <w:r w:rsidRPr="00824FF7">
              <w:t xml:space="preserve"> povezovanjem</w:t>
            </w:r>
            <w:r w:rsidRPr="00824FF7">
              <w:rPr>
                <w:b/>
              </w:rPr>
              <w:t xml:space="preserve"> </w:t>
            </w:r>
            <w:r w:rsidRPr="00685D0A">
              <w:t>ter</w:t>
            </w:r>
            <w:r w:rsidRPr="00824FF7">
              <w:rPr>
                <w:b/>
              </w:rPr>
              <w:t xml:space="preserve"> sodelovalnim in timskim poučevanjem na </w:t>
            </w:r>
            <w:proofErr w:type="spellStart"/>
            <w:r w:rsidRPr="00824FF7">
              <w:rPr>
                <w:b/>
              </w:rPr>
              <w:t>vsešolski</w:t>
            </w:r>
            <w:proofErr w:type="spellEnd"/>
            <w:r w:rsidRPr="00824FF7">
              <w:rPr>
                <w:b/>
              </w:rPr>
              <w:t xml:space="preserve"> ravni</w:t>
            </w:r>
            <w:r w:rsidR="00E10A90" w:rsidRPr="00E10A90">
              <w:t xml:space="preserve"> (v nadaljevanju: </w:t>
            </w:r>
            <w:proofErr w:type="spellStart"/>
            <w:r w:rsidR="00E10A90" w:rsidRPr="00E10A90">
              <w:t>SiTP</w:t>
            </w:r>
            <w:proofErr w:type="spellEnd"/>
            <w:r w:rsidR="00E10A90" w:rsidRPr="00E10A90">
              <w:t>)</w:t>
            </w:r>
            <w:r w:rsidR="00E10A90">
              <w:t>.</w:t>
            </w:r>
          </w:p>
          <w:p w:rsidR="00633B66" w:rsidRDefault="00633B66" w:rsidP="004F05E4">
            <w:pPr>
              <w:rPr>
                <w:b/>
              </w:rPr>
            </w:pPr>
          </w:p>
          <w:p w:rsidR="00334ACB" w:rsidRPr="00235029" w:rsidRDefault="00633B66" w:rsidP="006B3F3A">
            <w:r>
              <w:t>Pod drobno</w:t>
            </w:r>
            <w:r w:rsidR="00173C22">
              <w:t xml:space="preserve">gled </w:t>
            </w:r>
            <w:r>
              <w:t xml:space="preserve"> bomo postavili najbolj ambiciozno obliko sodelovalnega poučevanja, t.i. </w:t>
            </w:r>
            <w:r w:rsidRPr="00633B66">
              <w:rPr>
                <w:b/>
              </w:rPr>
              <w:t>interaktivno timsko poučevanje</w:t>
            </w:r>
            <w:r>
              <w:rPr>
                <w:b/>
              </w:rPr>
              <w:t xml:space="preserve"> </w:t>
            </w:r>
            <w:r>
              <w:t xml:space="preserve">(v nadaljevanju ITP). </w:t>
            </w:r>
            <w:r w:rsidR="00E10A90">
              <w:t>Organizacijsko in izvedbeno je najzahtevnejša, zato pa tudi</w:t>
            </w:r>
            <w:r>
              <w:t xml:space="preserve"> največ daje</w:t>
            </w:r>
            <w:r w:rsidR="00235029">
              <w:t>. Na vseh ravneh terja</w:t>
            </w:r>
            <w:r>
              <w:t xml:space="preserve"> ve</w:t>
            </w:r>
            <w:r w:rsidR="00235029">
              <w:t>č kot individualno izvedeni pouk</w:t>
            </w:r>
            <w:r>
              <w:t xml:space="preserve">, </w:t>
            </w:r>
            <w:r w:rsidR="00235029">
              <w:t>tako na</w:t>
            </w:r>
            <w:r>
              <w:t xml:space="preserve"> najvišj</w:t>
            </w:r>
            <w:r w:rsidR="00235029">
              <w:t>i sistemski</w:t>
            </w:r>
            <w:r>
              <w:t xml:space="preserve"> (zakonodajn</w:t>
            </w:r>
            <w:r w:rsidR="00235029">
              <w:t>i</w:t>
            </w:r>
            <w:r>
              <w:t xml:space="preserve"> in finančn</w:t>
            </w:r>
            <w:r w:rsidR="00235029">
              <w:t>i</w:t>
            </w:r>
            <w:r>
              <w:t>)</w:t>
            </w:r>
            <w:r w:rsidR="00235029">
              <w:t xml:space="preserve"> kot na</w:t>
            </w:r>
            <w:r>
              <w:t xml:space="preserve"> osebn</w:t>
            </w:r>
            <w:r w:rsidR="00235029">
              <w:t>i</w:t>
            </w:r>
            <w:r>
              <w:t xml:space="preserve">, </w:t>
            </w:r>
            <w:r w:rsidR="00235029">
              <w:t xml:space="preserve">vendar </w:t>
            </w:r>
            <w:r>
              <w:t xml:space="preserve">obogati vse, ki jih </w:t>
            </w:r>
            <w:r w:rsidR="00235029">
              <w:t>vključuje</w:t>
            </w:r>
            <w:r>
              <w:t>: nacionalni kurikul, šolski kurikul, učitelja, ki ga neposredno izvajata</w:t>
            </w:r>
            <w:r w:rsidR="00235029">
              <w:t>,</w:t>
            </w:r>
            <w:r>
              <w:t xml:space="preserve"> in učence, ki jih v učni proces pritegne kot dejavne »tretje partnerje«</w:t>
            </w:r>
            <w:r w:rsidRPr="00633B66">
              <w:rPr>
                <w:b/>
              </w:rPr>
              <w:t>.</w:t>
            </w:r>
            <w:r w:rsidR="00235029">
              <w:rPr>
                <w:b/>
              </w:rPr>
              <w:t xml:space="preserve"> </w:t>
            </w:r>
            <w:r w:rsidR="00235029" w:rsidRPr="00235029">
              <w:t>A le pod p</w:t>
            </w:r>
            <w:r w:rsidR="00A00C00">
              <w:t xml:space="preserve">ogojem, da je </w:t>
            </w:r>
            <w:r w:rsidR="00235029">
              <w:t>smiselno načrtov</w:t>
            </w:r>
            <w:r w:rsidR="00235029" w:rsidRPr="00235029">
              <w:t>ano in kvalitetno izvedeno.</w:t>
            </w:r>
          </w:p>
          <w:p w:rsidR="00616189" w:rsidRDefault="00616189" w:rsidP="006B3F3A">
            <w:pPr>
              <w:rPr>
                <w:b/>
              </w:rPr>
            </w:pPr>
          </w:p>
          <w:p w:rsidR="00B952A1" w:rsidRDefault="00616189" w:rsidP="00120D1B">
            <w:r w:rsidRPr="00120D1B">
              <w:t xml:space="preserve">Timsko poučevanje se ne more kar “zgoditi”, </w:t>
            </w:r>
            <w:r w:rsidR="00235029">
              <w:t>ne more biti naključno</w:t>
            </w:r>
            <w:r w:rsidR="00D617E0" w:rsidRPr="00120D1B">
              <w:t xml:space="preserve"> in izvedeno “po občutku”.</w:t>
            </w:r>
            <w:r w:rsidR="00235029">
              <w:t xml:space="preserve"> </w:t>
            </w:r>
            <w:r w:rsidRPr="00120D1B">
              <w:t>Timsko poučevanje mora biti</w:t>
            </w:r>
            <w:r w:rsidR="00120D1B">
              <w:t xml:space="preserve"> </w:t>
            </w:r>
            <w:r w:rsidR="00D617E0" w:rsidRPr="00120D1B">
              <w:rPr>
                <w:bCs/>
              </w:rPr>
              <w:t>načrtno</w:t>
            </w:r>
            <w:r w:rsidR="00120D1B" w:rsidRPr="00120D1B">
              <w:rPr>
                <w:bCs/>
              </w:rPr>
              <w:t xml:space="preserve">, </w:t>
            </w:r>
            <w:r w:rsidR="00D617E0" w:rsidRPr="00120D1B">
              <w:rPr>
                <w:bCs/>
              </w:rPr>
              <w:t>sistematično</w:t>
            </w:r>
            <w:r w:rsidR="00120D1B" w:rsidRPr="00120D1B">
              <w:t xml:space="preserve">, </w:t>
            </w:r>
            <w:r w:rsidR="00D617E0" w:rsidRPr="00120D1B">
              <w:rPr>
                <w:bCs/>
              </w:rPr>
              <w:t>strukturirano</w:t>
            </w:r>
            <w:r w:rsidR="00235029">
              <w:rPr>
                <w:bCs/>
              </w:rPr>
              <w:t xml:space="preserve"> in </w:t>
            </w:r>
            <w:proofErr w:type="spellStart"/>
            <w:r w:rsidR="00235029">
              <w:rPr>
                <w:bCs/>
              </w:rPr>
              <w:t>reflektirano</w:t>
            </w:r>
            <w:proofErr w:type="spellEnd"/>
            <w:r w:rsidR="00235029">
              <w:rPr>
                <w:bCs/>
              </w:rPr>
              <w:t xml:space="preserve"> </w:t>
            </w:r>
            <w:r w:rsidR="00235029">
              <w:t>ter</w:t>
            </w:r>
            <w:r w:rsidR="00B952A1">
              <w:t xml:space="preserve"> od učiteljev terja </w:t>
            </w:r>
            <w:r w:rsidR="00B952A1" w:rsidRPr="00173C22">
              <w:rPr>
                <w:bCs/>
              </w:rPr>
              <w:t>skupno načrtuje,</w:t>
            </w:r>
            <w:r w:rsidR="00235029">
              <w:rPr>
                <w:bCs/>
              </w:rPr>
              <w:t xml:space="preserve"> skupno</w:t>
            </w:r>
            <w:r w:rsidR="00B952A1" w:rsidRPr="00173C22">
              <w:rPr>
                <w:bCs/>
              </w:rPr>
              <w:t xml:space="preserve"> izvajanje in</w:t>
            </w:r>
            <w:r w:rsidR="00235029">
              <w:rPr>
                <w:bCs/>
              </w:rPr>
              <w:t xml:space="preserve"> skupno</w:t>
            </w:r>
            <w:r w:rsidR="00B952A1" w:rsidRPr="00173C22">
              <w:rPr>
                <w:bCs/>
              </w:rPr>
              <w:t xml:space="preserve"> vrednotenje učnega procesa </w:t>
            </w:r>
            <w:r w:rsidR="00235029">
              <w:rPr>
                <w:bCs/>
              </w:rPr>
              <w:t>in njegovih učinkov (učnih rezultatov), pa tudi poučevalnega partnerstva samega.</w:t>
            </w:r>
            <w:r w:rsidR="00120D1B" w:rsidRPr="00173C22">
              <w:t xml:space="preserve"> </w:t>
            </w:r>
          </w:p>
          <w:p w:rsidR="00235029" w:rsidRDefault="00235029" w:rsidP="00120D1B"/>
          <w:p w:rsidR="000E7428" w:rsidRPr="000E7428" w:rsidRDefault="00235029" w:rsidP="00A80E1E">
            <w:pPr>
              <w:rPr>
                <w:b/>
              </w:rPr>
            </w:pPr>
            <w:r>
              <w:rPr>
                <w:bCs/>
              </w:rPr>
              <w:t>Za u</w:t>
            </w:r>
            <w:r w:rsidR="00120D1B" w:rsidRPr="00120D1B">
              <w:rPr>
                <w:bCs/>
              </w:rPr>
              <w:t xml:space="preserve">spešno timsko poučevanje </w:t>
            </w:r>
            <w:r>
              <w:rPr>
                <w:bCs/>
              </w:rPr>
              <w:t>učitelji potrebujejo tako vsaj temeljno teoretično znanje</w:t>
            </w:r>
            <w:r w:rsidR="00173C22">
              <w:rPr>
                <w:bCs/>
              </w:rPr>
              <w:t xml:space="preserve"> </w:t>
            </w:r>
            <w:r>
              <w:rPr>
                <w:bCs/>
              </w:rPr>
              <w:t xml:space="preserve">kot sprotno </w:t>
            </w:r>
            <w:proofErr w:type="spellStart"/>
            <w:r>
              <w:rPr>
                <w:bCs/>
              </w:rPr>
              <w:t>reflektirane</w:t>
            </w:r>
            <w:proofErr w:type="spellEnd"/>
            <w:r>
              <w:rPr>
                <w:bCs/>
              </w:rPr>
              <w:t xml:space="preserve"> praktične izkušnje. Tako je zas</w:t>
            </w:r>
            <w:r w:rsidR="00A00C00">
              <w:rPr>
                <w:bCs/>
              </w:rPr>
              <w:t>n</w:t>
            </w:r>
            <w:r>
              <w:rPr>
                <w:bCs/>
              </w:rPr>
              <w:t>ovan tudi ta program usposabljanja:</w:t>
            </w:r>
            <w:r w:rsidR="000E7428">
              <w:t xml:space="preserve"> </w:t>
            </w:r>
            <w:r w:rsidR="00A80E1E" w:rsidRPr="00A80E1E">
              <w:t xml:space="preserve">interaktivna plenarna predavanja </w:t>
            </w:r>
            <w:r w:rsidR="000E7428">
              <w:t xml:space="preserve"> </w:t>
            </w:r>
            <w:r w:rsidR="000E7428" w:rsidRPr="000E7428">
              <w:t xml:space="preserve">se bodo </w:t>
            </w:r>
            <w:r w:rsidR="00A80E1E" w:rsidRPr="000E7428">
              <w:t>izmenjavala z delavnicami</w:t>
            </w:r>
            <w:r w:rsidR="00B952A1" w:rsidRPr="000E7428">
              <w:t xml:space="preserve"> </w:t>
            </w:r>
            <w:r w:rsidR="000E7428" w:rsidRPr="000E7428">
              <w:t xml:space="preserve">iz načrtovanja in izvajanja </w:t>
            </w:r>
            <w:proofErr w:type="spellStart"/>
            <w:r w:rsidR="000E7428" w:rsidRPr="000E7428">
              <w:t>S</w:t>
            </w:r>
            <w:r>
              <w:t>i</w:t>
            </w:r>
            <w:r w:rsidR="000E7428" w:rsidRPr="000E7428">
              <w:t>TP</w:t>
            </w:r>
            <w:proofErr w:type="spellEnd"/>
            <w:r w:rsidR="000E7428" w:rsidRPr="000E7428">
              <w:t>, ki jih bodo lahko učitelji po končanem usposabljanju prenesli v svoj</w:t>
            </w:r>
            <w:r>
              <w:t>a šolska okolja</w:t>
            </w:r>
            <w:r w:rsidR="000E7428" w:rsidRPr="000E7428">
              <w:t>.</w:t>
            </w:r>
          </w:p>
          <w:p w:rsidR="000E7428" w:rsidRDefault="000E7428" w:rsidP="00A80E1E"/>
          <w:p w:rsidR="0091643D" w:rsidRDefault="0091643D" w:rsidP="00A80E1E"/>
          <w:p w:rsidR="00824FF7" w:rsidRDefault="00A80E1E" w:rsidP="00A80E1E">
            <w:r w:rsidRPr="00A80E1E">
              <w:lastRenderedPageBreak/>
              <w:t xml:space="preserve">Pred seminarjem bodo udeleženci dobili temeljno </w:t>
            </w:r>
            <w:r w:rsidRPr="00A80E1E">
              <w:rPr>
                <w:b/>
              </w:rPr>
              <w:t>gradivo v pripravljalno študijsko branje</w:t>
            </w:r>
            <w:r w:rsidRPr="00A80E1E">
              <w:t>, po njem pa</w:t>
            </w:r>
            <w:r>
              <w:t xml:space="preserve"> prostovoljno</w:t>
            </w:r>
            <w:r w:rsidRPr="00A80E1E">
              <w:t xml:space="preserve"> </w:t>
            </w:r>
            <w:r w:rsidRPr="00A80E1E">
              <w:rPr>
                <w:b/>
              </w:rPr>
              <w:t>razvojno nalogo</w:t>
            </w:r>
            <w:r w:rsidRPr="00A80E1E">
              <w:t>, s katero bodo preskušali relevantnost novih teoretičnih spoznanj in tujih šolskih izkušenj v lastni pedagoški praksi</w:t>
            </w:r>
            <w:r w:rsidR="00235029">
              <w:t>.</w:t>
            </w:r>
          </w:p>
          <w:p w:rsidR="006E0E46" w:rsidRPr="00112108" w:rsidRDefault="006E0E46" w:rsidP="00173C22"/>
        </w:tc>
      </w:tr>
      <w:tr w:rsidR="00D80816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16" w:rsidRDefault="00D80816" w:rsidP="006B3F3A">
            <w:pPr>
              <w:rPr>
                <w:b/>
              </w:rPr>
            </w:pPr>
            <w:r>
              <w:rPr>
                <w:b/>
              </w:rPr>
              <w:lastRenderedPageBreak/>
              <w:t>Izvajalci ZRSŠ</w:t>
            </w:r>
          </w:p>
          <w:p w:rsidR="00051418" w:rsidRDefault="00051418" w:rsidP="0043794A">
            <w:pPr>
              <w:rPr>
                <w:b/>
              </w:rPr>
            </w:pP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5" w:rsidRPr="00BD37D5" w:rsidRDefault="0043794A" w:rsidP="00BD37D5">
            <w:pPr>
              <w:pStyle w:val="Odstavekseznama"/>
              <w:numPr>
                <w:ilvl w:val="0"/>
                <w:numId w:val="9"/>
              </w:numPr>
              <w:rPr>
                <w:b/>
                <w:kern w:val="24"/>
              </w:rPr>
            </w:pPr>
            <w:r>
              <w:rPr>
                <w:b/>
                <w:kern w:val="24"/>
              </w:rPr>
              <w:t>Katja Pavlič Škerjanc</w:t>
            </w:r>
            <w:r w:rsidRPr="00D80816">
              <w:rPr>
                <w:kern w:val="24"/>
              </w:rPr>
              <w:t xml:space="preserve">, </w:t>
            </w:r>
            <w:r w:rsidR="00BD37D5">
              <w:rPr>
                <w:kern w:val="24"/>
              </w:rPr>
              <w:t>Zavod RS za šolstvo, Ljubljana</w:t>
            </w:r>
          </w:p>
          <w:p w:rsidR="00D80816" w:rsidRPr="00FA3397" w:rsidRDefault="008E5B3F" w:rsidP="00BD37D5">
            <w:pPr>
              <w:pStyle w:val="Odstavekseznama"/>
              <w:numPr>
                <w:ilvl w:val="0"/>
                <w:numId w:val="9"/>
              </w:numPr>
              <w:rPr>
                <w:b/>
                <w:kern w:val="24"/>
              </w:rPr>
            </w:pPr>
            <w:r w:rsidRPr="00FA3397">
              <w:rPr>
                <w:b/>
                <w:kern w:val="24"/>
              </w:rPr>
              <w:t>Petra Založnik</w:t>
            </w:r>
            <w:r w:rsidR="00BD37D5" w:rsidRPr="00FA3397">
              <w:rPr>
                <w:b/>
                <w:kern w:val="24"/>
              </w:rPr>
              <w:t xml:space="preserve">,  </w:t>
            </w:r>
            <w:r w:rsidRPr="00FA3397">
              <w:rPr>
                <w:kern w:val="24"/>
              </w:rPr>
              <w:t>Zavod RS za šolstvo, Ljubljana</w:t>
            </w:r>
          </w:p>
          <w:p w:rsidR="00373B7B" w:rsidRPr="00D80816" w:rsidRDefault="00373B7B" w:rsidP="00373B7B">
            <w:pPr>
              <w:pStyle w:val="Odstavekseznama"/>
              <w:ind w:left="360"/>
              <w:rPr>
                <w:b/>
                <w:kern w:val="24"/>
              </w:rPr>
            </w:pP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C302B5">
            <w:pPr>
              <w:rPr>
                <w:b/>
              </w:rPr>
            </w:pPr>
            <w:r>
              <w:rPr>
                <w:b/>
              </w:rPr>
              <w:t>Ciljn</w:t>
            </w:r>
            <w:r w:rsidR="00C302B5">
              <w:rPr>
                <w:b/>
              </w:rPr>
              <w:t>a</w:t>
            </w:r>
            <w:r>
              <w:rPr>
                <w:b/>
              </w:rPr>
              <w:t xml:space="preserve"> skupin</w:t>
            </w:r>
            <w:r w:rsidR="00C302B5">
              <w:rPr>
                <w:b/>
              </w:rPr>
              <w:t>a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43794A" w:rsidRDefault="00FA3397" w:rsidP="001D08E1">
            <w:pPr>
              <w:pStyle w:val="Odstavekseznama"/>
              <w:numPr>
                <w:ilvl w:val="0"/>
                <w:numId w:val="6"/>
              </w:numPr>
            </w:pPr>
            <w:r>
              <w:rPr>
                <w:b/>
              </w:rPr>
              <w:t>U</w:t>
            </w:r>
            <w:r w:rsidR="00943D03">
              <w:rPr>
                <w:b/>
              </w:rPr>
              <w:t xml:space="preserve">čitelji </w:t>
            </w:r>
            <w:r w:rsidR="008E5B3F">
              <w:rPr>
                <w:b/>
              </w:rPr>
              <w:t>vseh predmetov</w:t>
            </w:r>
            <w:r w:rsidR="0043794A">
              <w:rPr>
                <w:b/>
              </w:rPr>
              <w:t xml:space="preserve"> </w:t>
            </w:r>
            <w:r w:rsidR="0043794A" w:rsidRPr="0043794A">
              <w:t xml:space="preserve">s </w:t>
            </w:r>
            <w:r w:rsidR="00943D03" w:rsidRPr="0043794A">
              <w:t>šol, vključenih v projekt</w:t>
            </w:r>
          </w:p>
          <w:p w:rsidR="00B34745" w:rsidRPr="008B05BC" w:rsidRDefault="00B34745" w:rsidP="006B3F3A"/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>Trajanje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3637C8" w:rsidRDefault="008E5B3F" w:rsidP="001D08E1">
            <w:pPr>
              <w:pStyle w:val="Odstavekseznama"/>
              <w:numPr>
                <w:ilvl w:val="0"/>
                <w:numId w:val="3"/>
              </w:numPr>
              <w:rPr>
                <w:rFonts w:ascii="Arial Narrow" w:hAnsi="Arial Narrow"/>
                <w:sz w:val="20"/>
              </w:rPr>
            </w:pPr>
            <w:r>
              <w:rPr>
                <w:b/>
              </w:rPr>
              <w:t>8</w:t>
            </w:r>
            <w:r w:rsidR="00635036">
              <w:rPr>
                <w:b/>
              </w:rPr>
              <w:t xml:space="preserve"> ur</w:t>
            </w:r>
          </w:p>
          <w:p w:rsidR="00B34745" w:rsidRPr="0069303D" w:rsidRDefault="00B34745" w:rsidP="006B3F3A">
            <w:pPr>
              <w:rPr>
                <w:rFonts w:ascii="Arial Narrow" w:hAnsi="Arial Narrow"/>
                <w:sz w:val="20"/>
              </w:rPr>
            </w:pP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 xml:space="preserve">Datum in </w:t>
            </w:r>
          </w:p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>čas izvajanja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CB" w:rsidRPr="00334ACB" w:rsidRDefault="00334ACB" w:rsidP="001D08E1">
            <w:pPr>
              <w:pStyle w:val="Odstavekseznama"/>
              <w:numPr>
                <w:ilvl w:val="0"/>
                <w:numId w:val="3"/>
              </w:numPr>
            </w:pPr>
            <w:r w:rsidRPr="00334ACB">
              <w:rPr>
                <w:u w:val="single"/>
              </w:rPr>
              <w:t>Sodelovalno im timsko poučevanje:</w:t>
            </w:r>
            <w:r>
              <w:t xml:space="preserve"> </w:t>
            </w:r>
            <w:r w:rsidRPr="00334ACB">
              <w:rPr>
                <w:b/>
              </w:rPr>
              <w:t>sreda, 21. januar 2015, od 9.00 do 16.00</w:t>
            </w:r>
            <w:r>
              <w:rPr>
                <w:b/>
              </w:rPr>
              <w:t xml:space="preserve"> </w:t>
            </w:r>
          </w:p>
          <w:p w:rsidR="00334ACB" w:rsidRPr="00334ACB" w:rsidRDefault="00334ACB" w:rsidP="001D08E1">
            <w:pPr>
              <w:pStyle w:val="Odstavekseznama"/>
              <w:numPr>
                <w:ilvl w:val="0"/>
                <w:numId w:val="3"/>
              </w:numPr>
              <w:rPr>
                <w:u w:val="single"/>
              </w:rPr>
            </w:pPr>
            <w:r w:rsidRPr="00334ACB">
              <w:rPr>
                <w:u w:val="single"/>
              </w:rPr>
              <w:t>Sodelovalno im timsko poučevanje (ponovitev)</w:t>
            </w:r>
            <w:r w:rsidRPr="00334ACB">
              <w:t xml:space="preserve">: </w:t>
            </w:r>
            <w:r w:rsidRPr="00334ACB">
              <w:rPr>
                <w:b/>
              </w:rPr>
              <w:t>torek, 3. februar 2015</w:t>
            </w:r>
            <w:r>
              <w:t xml:space="preserve">, </w:t>
            </w:r>
            <w:r w:rsidRPr="00334ACB">
              <w:rPr>
                <w:b/>
              </w:rPr>
              <w:t>od 9.00 do 16.00</w:t>
            </w:r>
          </w:p>
          <w:p w:rsidR="00E87086" w:rsidRPr="00334ACB" w:rsidRDefault="00E87086" w:rsidP="00334ACB">
            <w:pPr>
              <w:rPr>
                <w:b/>
              </w:rPr>
            </w:pP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>Kraj izvajanja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03" w:rsidRPr="00D80816" w:rsidRDefault="0043794A" w:rsidP="001D08E1">
            <w:pPr>
              <w:pStyle w:val="Navadensplet"/>
              <w:numPr>
                <w:ilvl w:val="0"/>
                <w:numId w:val="3"/>
              </w:numPr>
            </w:pPr>
            <w:r>
              <w:rPr>
                <w:b/>
              </w:rPr>
              <w:t>Zavod RS za šolstvo</w:t>
            </w:r>
            <w:r w:rsidR="00F32364" w:rsidRPr="00BB4625">
              <w:t>,</w:t>
            </w:r>
            <w:r>
              <w:t xml:space="preserve"> Poljanska 28, 1000 Ljubljana (</w:t>
            </w:r>
            <w:r w:rsidRPr="00635036">
              <w:rPr>
                <w:i/>
              </w:rPr>
              <w:t>sejna soba 215</w:t>
            </w:r>
            <w:r>
              <w:t>)</w:t>
            </w: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>Cilji in pričakovani rezultati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3F" w:rsidRDefault="00B34745" w:rsidP="006B3F3A">
            <w:r>
              <w:t xml:space="preserve">Udeleženci programa </w:t>
            </w:r>
            <w:r w:rsidR="005103AB">
              <w:t xml:space="preserve">USP </w:t>
            </w:r>
            <w:r w:rsidR="008E5B3F">
              <w:t>sodelovalni in timsko poučevanje bodo spoznali</w:t>
            </w:r>
            <w:r>
              <w:t>:</w:t>
            </w:r>
          </w:p>
          <w:p w:rsidR="008E5B3F" w:rsidRPr="008E5B3F" w:rsidRDefault="008E5B3F" w:rsidP="008E5B3F">
            <w:pPr>
              <w:numPr>
                <w:ilvl w:val="0"/>
                <w:numId w:val="3"/>
              </w:numPr>
              <w:rPr>
                <w:bCs/>
              </w:rPr>
            </w:pPr>
            <w:r w:rsidRPr="008E5B3F">
              <w:rPr>
                <w:bCs/>
                <w:i/>
              </w:rPr>
              <w:t xml:space="preserve">pomen </w:t>
            </w:r>
            <w:r w:rsidRPr="008E5B3F">
              <w:rPr>
                <w:bCs/>
              </w:rPr>
              <w:t xml:space="preserve">in </w:t>
            </w:r>
            <w:r w:rsidRPr="008E5B3F">
              <w:rPr>
                <w:bCs/>
                <w:i/>
              </w:rPr>
              <w:t>namen</w:t>
            </w:r>
            <w:r w:rsidRPr="008E5B3F">
              <w:rPr>
                <w:bCs/>
              </w:rPr>
              <w:t xml:space="preserve"> sodelovanja med predmeti in učitelji</w:t>
            </w:r>
            <w:r w:rsidR="00FA3397">
              <w:rPr>
                <w:bCs/>
              </w:rPr>
              <w:t>;</w:t>
            </w:r>
            <w:r w:rsidRPr="008E5B3F">
              <w:rPr>
                <w:bCs/>
              </w:rPr>
              <w:t xml:space="preserve"> </w:t>
            </w:r>
          </w:p>
          <w:p w:rsidR="008E5B3F" w:rsidRPr="008E5B3F" w:rsidRDefault="008E5B3F" w:rsidP="008E5B3F">
            <w:pPr>
              <w:numPr>
                <w:ilvl w:val="0"/>
                <w:numId w:val="3"/>
              </w:numPr>
              <w:rPr>
                <w:bCs/>
              </w:rPr>
            </w:pPr>
            <w:r w:rsidRPr="008E5B3F">
              <w:rPr>
                <w:i/>
              </w:rPr>
              <w:t>vrste</w:t>
            </w:r>
            <w:r w:rsidRPr="008E5B3F">
              <w:t xml:space="preserve">, </w:t>
            </w:r>
            <w:r w:rsidRPr="008E5B3F">
              <w:rPr>
                <w:i/>
              </w:rPr>
              <w:t>oblike</w:t>
            </w:r>
            <w:r w:rsidRPr="008E5B3F">
              <w:t xml:space="preserve"> in </w:t>
            </w:r>
            <w:r w:rsidRPr="008E5B3F">
              <w:rPr>
                <w:i/>
              </w:rPr>
              <w:t>cilje</w:t>
            </w:r>
            <w:r w:rsidRPr="008E5B3F">
              <w:t xml:space="preserve"> sodelovalnega in timskega pouče</w:t>
            </w:r>
            <w:r w:rsidR="00FA3397">
              <w:t>v</w:t>
            </w:r>
            <w:r w:rsidRPr="008E5B3F">
              <w:t>anja</w:t>
            </w:r>
            <w:r w:rsidR="00FA3397">
              <w:t>;</w:t>
            </w:r>
            <w:r w:rsidRPr="008E5B3F">
              <w:t xml:space="preserve"> </w:t>
            </w:r>
          </w:p>
          <w:p w:rsidR="008E5B3F" w:rsidRPr="008E5B3F" w:rsidRDefault="008E5B3F" w:rsidP="008E5B3F">
            <w:pPr>
              <w:numPr>
                <w:ilvl w:val="0"/>
                <w:numId w:val="3"/>
              </w:numPr>
              <w:rPr>
                <w:bCs/>
              </w:rPr>
            </w:pPr>
            <w:r w:rsidRPr="008E5B3F">
              <w:rPr>
                <w:bCs/>
                <w:i/>
              </w:rPr>
              <w:t>pomen</w:t>
            </w:r>
            <w:r w:rsidR="00FA3397">
              <w:rPr>
                <w:bCs/>
                <w:i/>
              </w:rPr>
              <w:t xml:space="preserve"> in pristope k</w:t>
            </w:r>
            <w:r w:rsidRPr="008E5B3F">
              <w:rPr>
                <w:bCs/>
                <w:i/>
              </w:rPr>
              <w:t xml:space="preserve"> načrtovanj</w:t>
            </w:r>
            <w:r w:rsidR="00FA3397">
              <w:rPr>
                <w:bCs/>
                <w:i/>
              </w:rPr>
              <w:t>u</w:t>
            </w:r>
            <w:r w:rsidRPr="008E5B3F">
              <w:rPr>
                <w:bCs/>
              </w:rPr>
              <w:t xml:space="preserve"> sodelovalnega in timskega poučevanja (</w:t>
            </w:r>
            <w:proofErr w:type="spellStart"/>
            <w:r w:rsidRPr="008E5B3F">
              <w:rPr>
                <w:bCs/>
              </w:rPr>
              <w:t>S</w:t>
            </w:r>
            <w:r w:rsidR="00FA3397">
              <w:rPr>
                <w:bCs/>
              </w:rPr>
              <w:t>i</w:t>
            </w:r>
            <w:r w:rsidRPr="008E5B3F">
              <w:rPr>
                <w:bCs/>
              </w:rPr>
              <w:t>TP</w:t>
            </w:r>
            <w:proofErr w:type="spellEnd"/>
            <w:r w:rsidRPr="008E5B3F">
              <w:rPr>
                <w:bCs/>
              </w:rPr>
              <w:t>)</w:t>
            </w:r>
            <w:r w:rsidR="00FA3397">
              <w:rPr>
                <w:bCs/>
              </w:rPr>
              <w:t>;</w:t>
            </w:r>
            <w:r w:rsidRPr="008E5B3F">
              <w:rPr>
                <w:bCs/>
              </w:rPr>
              <w:t xml:space="preserve"> </w:t>
            </w:r>
          </w:p>
          <w:p w:rsidR="008E5B3F" w:rsidRPr="008E5B3F" w:rsidRDefault="008E5B3F" w:rsidP="008E5B3F">
            <w:pPr>
              <w:numPr>
                <w:ilvl w:val="0"/>
                <w:numId w:val="3"/>
              </w:numPr>
              <w:rPr>
                <w:bCs/>
              </w:rPr>
            </w:pPr>
            <w:r w:rsidRPr="008E5B3F">
              <w:rPr>
                <w:i/>
              </w:rPr>
              <w:t>oblike, namene, cilje</w:t>
            </w:r>
            <w:r w:rsidRPr="008E5B3F">
              <w:t xml:space="preserve"> in </w:t>
            </w:r>
            <w:r w:rsidRPr="008E5B3F">
              <w:rPr>
                <w:i/>
              </w:rPr>
              <w:t>vrste</w:t>
            </w:r>
            <w:r w:rsidRPr="008E5B3F">
              <w:t xml:space="preserve"> interaktivnega timskega poučevanja (ITP)</w:t>
            </w:r>
            <w:r w:rsidR="00FA3397">
              <w:t>;</w:t>
            </w:r>
          </w:p>
          <w:p w:rsidR="008E5B3F" w:rsidRPr="008E5B3F" w:rsidRDefault="008E5B3F" w:rsidP="008E5B3F">
            <w:pPr>
              <w:numPr>
                <w:ilvl w:val="0"/>
                <w:numId w:val="3"/>
              </w:numPr>
              <w:rPr>
                <w:bCs/>
              </w:rPr>
            </w:pPr>
            <w:r w:rsidRPr="008E5B3F">
              <w:rPr>
                <w:bCs/>
                <w:i/>
              </w:rPr>
              <w:t>razvojne faze</w:t>
            </w:r>
            <w:r w:rsidRPr="008E5B3F">
              <w:rPr>
                <w:bCs/>
              </w:rPr>
              <w:t xml:space="preserve"> </w:t>
            </w:r>
            <w:r w:rsidR="00FA3397">
              <w:rPr>
                <w:bCs/>
              </w:rPr>
              <w:t>ITP;</w:t>
            </w:r>
          </w:p>
          <w:p w:rsidR="008E5B3F" w:rsidRPr="008E5B3F" w:rsidRDefault="008E5B3F" w:rsidP="008E5B3F">
            <w:pPr>
              <w:numPr>
                <w:ilvl w:val="0"/>
                <w:numId w:val="3"/>
              </w:numPr>
              <w:rPr>
                <w:bCs/>
              </w:rPr>
            </w:pPr>
            <w:r w:rsidRPr="008E5B3F">
              <w:rPr>
                <w:bCs/>
                <w:i/>
              </w:rPr>
              <w:t>dejavnike</w:t>
            </w:r>
            <w:r w:rsidRPr="008E5B3F">
              <w:rPr>
                <w:bCs/>
              </w:rPr>
              <w:t xml:space="preserve">, ki vplivajo na </w:t>
            </w:r>
            <w:r w:rsidRPr="008E5B3F">
              <w:rPr>
                <w:bCs/>
                <w:i/>
              </w:rPr>
              <w:t>oblikovanje poučevalnih timov</w:t>
            </w:r>
            <w:r w:rsidR="00FA3397" w:rsidRPr="00FA3397">
              <w:rPr>
                <w:bCs/>
              </w:rPr>
              <w:t>;</w:t>
            </w:r>
          </w:p>
          <w:p w:rsidR="008E5B3F" w:rsidRPr="008E5B3F" w:rsidRDefault="008E5B3F" w:rsidP="008E5B3F">
            <w:pPr>
              <w:pStyle w:val="Odstavekseznama"/>
              <w:numPr>
                <w:ilvl w:val="0"/>
                <w:numId w:val="3"/>
              </w:numPr>
            </w:pPr>
            <w:r w:rsidRPr="008E5B3F">
              <w:t>pomen</w:t>
            </w:r>
            <w:r w:rsidR="00FA3397">
              <w:t>, namen in način izvajanja</w:t>
            </w:r>
            <w:r w:rsidRPr="008E5B3F">
              <w:t xml:space="preserve"> </w:t>
            </w:r>
            <w:proofErr w:type="spellStart"/>
            <w:r w:rsidRPr="008E5B3F">
              <w:rPr>
                <w:i/>
              </w:rPr>
              <w:t>kolegialnega</w:t>
            </w:r>
            <w:proofErr w:type="spellEnd"/>
            <w:r w:rsidRPr="008E5B3F">
              <w:rPr>
                <w:i/>
              </w:rPr>
              <w:t xml:space="preserve"> opazovanja</w:t>
            </w:r>
            <w:r w:rsidRPr="008E5B3F">
              <w:t xml:space="preserve"> kot priprave na ITP</w:t>
            </w:r>
            <w:r w:rsidR="00FA3397">
              <w:t>.</w:t>
            </w:r>
            <w:r w:rsidRPr="009B6DA6">
              <w:rPr>
                <w:rFonts w:ascii="Arial" w:hAnsi="Arial" w:cs="Arial"/>
              </w:rPr>
              <w:t xml:space="preserve"> </w:t>
            </w:r>
          </w:p>
          <w:p w:rsidR="008E5B3F" w:rsidRPr="00C302B5" w:rsidRDefault="008E5B3F" w:rsidP="008E5B3F">
            <w:pPr>
              <w:pStyle w:val="Odstavekseznama"/>
              <w:ind w:left="357"/>
            </w:pP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>Oblike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F" w:rsidRPr="00FE5B3F" w:rsidRDefault="00FE5B3F" w:rsidP="001D08E1">
            <w:pPr>
              <w:pStyle w:val="Odstavekseznama"/>
              <w:numPr>
                <w:ilvl w:val="0"/>
                <w:numId w:val="4"/>
              </w:numPr>
            </w:pPr>
            <w:r>
              <w:rPr>
                <w:b/>
              </w:rPr>
              <w:t>Študi</w:t>
            </w:r>
            <w:r w:rsidR="00E071D8">
              <w:rPr>
                <w:b/>
              </w:rPr>
              <w:t>j</w:t>
            </w:r>
            <w:r>
              <w:rPr>
                <w:b/>
              </w:rPr>
              <w:t>sko branje</w:t>
            </w:r>
            <w:r w:rsidR="00E071D8">
              <w:rPr>
                <w:b/>
              </w:rPr>
              <w:t xml:space="preserve"> izbrane literature</w:t>
            </w:r>
            <w:r>
              <w:rPr>
                <w:b/>
              </w:rPr>
              <w:t>;</w:t>
            </w:r>
          </w:p>
          <w:p w:rsidR="00B34745" w:rsidRPr="009030EB" w:rsidRDefault="00427E8A" w:rsidP="001D08E1">
            <w:pPr>
              <w:pStyle w:val="Odstavekseznama"/>
              <w:numPr>
                <w:ilvl w:val="0"/>
                <w:numId w:val="4"/>
              </w:numPr>
            </w:pPr>
            <w:r>
              <w:rPr>
                <w:b/>
              </w:rPr>
              <w:t>i</w:t>
            </w:r>
            <w:r w:rsidR="00FE5B3F">
              <w:rPr>
                <w:b/>
              </w:rPr>
              <w:t>ntera</w:t>
            </w:r>
            <w:r w:rsidR="00E071D8">
              <w:rPr>
                <w:b/>
              </w:rPr>
              <w:t>k</w:t>
            </w:r>
            <w:r w:rsidR="00FE5B3F">
              <w:rPr>
                <w:b/>
              </w:rPr>
              <w:t>tivna p</w:t>
            </w:r>
            <w:r w:rsidR="00B34745" w:rsidRPr="008E3CAA">
              <w:rPr>
                <w:b/>
              </w:rPr>
              <w:t>lenarn</w:t>
            </w:r>
            <w:r w:rsidR="00FE5B3F">
              <w:rPr>
                <w:b/>
              </w:rPr>
              <w:t>a predavanja</w:t>
            </w:r>
            <w:r w:rsidR="00B34745" w:rsidRPr="00BD37D5">
              <w:rPr>
                <w:b/>
              </w:rPr>
              <w:t>;</w:t>
            </w:r>
          </w:p>
          <w:p w:rsidR="008E5B3F" w:rsidRPr="008E5B3F" w:rsidRDefault="00427E8A" w:rsidP="008E5B3F">
            <w:pPr>
              <w:pStyle w:val="Odstavekseznam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b/>
              </w:rPr>
              <w:t>v</w:t>
            </w:r>
            <w:r w:rsidR="00B34745">
              <w:rPr>
                <w:b/>
              </w:rPr>
              <w:t>odene</w:t>
            </w:r>
            <w:r w:rsidR="00B34745" w:rsidRPr="008E3CAA">
              <w:rPr>
                <w:b/>
              </w:rPr>
              <w:t xml:space="preserve"> delavnic</w:t>
            </w:r>
            <w:r w:rsidR="00B34745">
              <w:rPr>
                <w:b/>
              </w:rPr>
              <w:t>e</w:t>
            </w:r>
            <w:r w:rsidR="008E5B3F">
              <w:rPr>
                <w:b/>
              </w:rPr>
              <w:t>.</w:t>
            </w:r>
          </w:p>
          <w:p w:rsidR="008E5B3F" w:rsidRPr="008E5B3F" w:rsidRDefault="008E5B3F" w:rsidP="008E5B3F">
            <w:pPr>
              <w:pStyle w:val="Odstavekseznama"/>
              <w:ind w:left="360"/>
              <w:rPr>
                <w:sz w:val="20"/>
              </w:rPr>
            </w:pP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>Gradiva/Viri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5" w:rsidRDefault="00B34745" w:rsidP="008E5B3F">
            <w:pPr>
              <w:pStyle w:val="Odstavekseznama"/>
              <w:numPr>
                <w:ilvl w:val="0"/>
                <w:numId w:val="7"/>
              </w:numPr>
            </w:pPr>
            <w:r w:rsidRPr="003202DE">
              <w:t>Udeleženci po</w:t>
            </w:r>
            <w:r w:rsidR="0000487E">
              <w:t xml:space="preserve"> zaključku</w:t>
            </w:r>
            <w:r w:rsidRPr="003202DE">
              <w:t xml:space="preserve"> </w:t>
            </w:r>
            <w:r w:rsidR="0000487E">
              <w:t>usposabljanja</w:t>
            </w:r>
            <w:r w:rsidRPr="003202DE">
              <w:t xml:space="preserve"> prejmejo vse uporabljeno gradivo v e-obliki, na usposabljanju samem pa izročke tistih gradiv, ki jih potrebujejo za </w:t>
            </w:r>
            <w:r w:rsidR="00E071D8">
              <w:t xml:space="preserve">refleksije ob predavanjih in </w:t>
            </w:r>
            <w:r w:rsidRPr="003202DE">
              <w:t>delo v delavnicah (tj. delovne liste).</w:t>
            </w:r>
            <w:r w:rsidRPr="00112108">
              <w:t xml:space="preserve"> </w:t>
            </w:r>
          </w:p>
          <w:p w:rsidR="008E5B3F" w:rsidRPr="00112108" w:rsidRDefault="008E5B3F" w:rsidP="008E5B3F">
            <w:pPr>
              <w:pStyle w:val="Odstavekseznama"/>
              <w:ind w:left="360"/>
            </w:pP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>Izvedbeni pogoji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B" w:rsidRDefault="00B34745" w:rsidP="008E5B3F">
            <w:pPr>
              <w:pStyle w:val="Odstavekseznama"/>
              <w:numPr>
                <w:ilvl w:val="0"/>
                <w:numId w:val="8"/>
              </w:numPr>
            </w:pPr>
            <w:r w:rsidRPr="003202DE">
              <w:t xml:space="preserve">Ustrezno velik prostor z računalnikom in LCD projektorjem ter postavitvijo miz, ki omogoča delo v skupinah. </w:t>
            </w:r>
          </w:p>
          <w:p w:rsidR="008E5B3F" w:rsidRPr="0000487E" w:rsidRDefault="008E5B3F" w:rsidP="008E5B3F">
            <w:pPr>
              <w:pStyle w:val="Odstavekseznama"/>
              <w:ind w:left="360"/>
            </w:pPr>
          </w:p>
        </w:tc>
      </w:tr>
    </w:tbl>
    <w:p w:rsidR="008C5466" w:rsidRDefault="008C5466" w:rsidP="007F752D">
      <w:pPr>
        <w:rPr>
          <w:rFonts w:ascii="Tahoma" w:hAnsi="Tahoma" w:cs="Tahoma"/>
          <w:b/>
          <w:sz w:val="16"/>
          <w:szCs w:val="18"/>
        </w:rPr>
      </w:pPr>
    </w:p>
    <w:p w:rsidR="00C31079" w:rsidRPr="00B34745" w:rsidRDefault="00C31079" w:rsidP="00C31079">
      <w:pPr>
        <w:pStyle w:val="Odstavekseznama"/>
        <w:numPr>
          <w:ilvl w:val="0"/>
          <w:numId w:val="2"/>
        </w:numPr>
        <w:rPr>
          <w:rFonts w:ascii="Tahoma" w:hAnsi="Tahoma" w:cs="Tahoma"/>
          <w:b/>
          <w:color w:val="4F81BD" w:themeColor="accent1"/>
        </w:rPr>
      </w:pPr>
      <w:r w:rsidRPr="00B34745">
        <w:rPr>
          <w:rFonts w:ascii="Tahoma" w:hAnsi="Tahoma" w:cs="Tahoma"/>
          <w:b/>
          <w:color w:val="4F81BD" w:themeColor="accent1"/>
        </w:rPr>
        <w:t>POTEK PROGRAMA USP</w:t>
      </w:r>
    </w:p>
    <w:p w:rsidR="00C31079" w:rsidRPr="007C2579" w:rsidRDefault="00C31079" w:rsidP="00C31079">
      <w:pPr>
        <w:pStyle w:val="Odstavekseznama"/>
        <w:ind w:left="360"/>
        <w:rPr>
          <w:rFonts w:ascii="Arial Rounded MT Bold" w:hAnsi="Arial Rounded MT Bold"/>
          <w:b/>
        </w:rPr>
      </w:pPr>
    </w:p>
    <w:tbl>
      <w:tblPr>
        <w:tblStyle w:val="Tabela-mre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1538"/>
        <w:gridCol w:w="5151"/>
        <w:gridCol w:w="2633"/>
      </w:tblGrid>
      <w:tr w:rsidR="00C31079" w:rsidRPr="00EE18F6" w:rsidTr="005A7A1B">
        <w:trPr>
          <w:trHeight w:val="20"/>
        </w:trPr>
        <w:tc>
          <w:tcPr>
            <w:tcW w:w="1538" w:type="dxa"/>
            <w:shd w:val="clear" w:color="auto" w:fill="DBE5F1" w:themeFill="accent1" w:themeFillTint="33"/>
          </w:tcPr>
          <w:p w:rsidR="00C31079" w:rsidRPr="00943D03" w:rsidRDefault="00C31079" w:rsidP="005A7A1B">
            <w:pPr>
              <w:tabs>
                <w:tab w:val="left" w:pos="990"/>
              </w:tabs>
              <w:jc w:val="center"/>
              <w:rPr>
                <w:b/>
                <w:i/>
                <w:color w:val="4F81BD" w:themeColor="accent1"/>
              </w:rPr>
            </w:pPr>
            <w:r w:rsidRPr="00943D03">
              <w:rPr>
                <w:b/>
                <w:i/>
                <w:color w:val="4F81BD" w:themeColor="accent1"/>
              </w:rPr>
              <w:t>Čas</w:t>
            </w:r>
          </w:p>
        </w:tc>
        <w:tc>
          <w:tcPr>
            <w:tcW w:w="5151" w:type="dxa"/>
            <w:shd w:val="clear" w:color="auto" w:fill="DBE5F1" w:themeFill="accent1" w:themeFillTint="33"/>
          </w:tcPr>
          <w:p w:rsidR="00C31079" w:rsidRPr="00943D03" w:rsidRDefault="00C31079" w:rsidP="005A7A1B">
            <w:pPr>
              <w:jc w:val="center"/>
              <w:rPr>
                <w:b/>
                <w:i/>
                <w:color w:val="4F81BD" w:themeColor="accent1"/>
              </w:rPr>
            </w:pPr>
            <w:r w:rsidRPr="00943D03">
              <w:rPr>
                <w:b/>
                <w:i/>
                <w:color w:val="4F81BD" w:themeColor="accent1"/>
              </w:rPr>
              <w:t>Vsebina</w:t>
            </w:r>
          </w:p>
        </w:tc>
        <w:tc>
          <w:tcPr>
            <w:tcW w:w="2633" w:type="dxa"/>
            <w:shd w:val="clear" w:color="auto" w:fill="DBE5F1" w:themeFill="accent1" w:themeFillTint="33"/>
          </w:tcPr>
          <w:p w:rsidR="00C31079" w:rsidRPr="00943D03" w:rsidRDefault="00C31079" w:rsidP="005A7A1B">
            <w:pPr>
              <w:jc w:val="center"/>
              <w:rPr>
                <w:b/>
                <w:i/>
                <w:color w:val="4F81BD" w:themeColor="accent1"/>
              </w:rPr>
            </w:pPr>
            <w:r w:rsidRPr="00943D03">
              <w:rPr>
                <w:b/>
                <w:i/>
                <w:color w:val="4F81BD" w:themeColor="accent1"/>
              </w:rPr>
              <w:t>Izvajalci in oblika</w:t>
            </w:r>
          </w:p>
        </w:tc>
      </w:tr>
      <w:tr w:rsidR="00C31079" w:rsidRPr="00A41BCE" w:rsidTr="005A7A1B">
        <w:trPr>
          <w:trHeight w:val="170"/>
        </w:trPr>
        <w:tc>
          <w:tcPr>
            <w:tcW w:w="1538" w:type="dxa"/>
            <w:vAlign w:val="center"/>
          </w:tcPr>
          <w:p w:rsidR="00C31079" w:rsidRPr="002642B8" w:rsidRDefault="00C31079" w:rsidP="005A7A1B">
            <w:pPr>
              <w:pStyle w:val="Navadensplet"/>
              <w:spacing w:before="0" w:beforeAutospacing="0" w:after="0" w:afterAutospacing="0"/>
              <w:textAlignment w:val="baseline"/>
              <w:rPr>
                <w:bCs/>
                <w:i/>
                <w:color w:val="000000"/>
                <w:kern w:val="24"/>
              </w:rPr>
            </w:pPr>
            <w:r>
              <w:rPr>
                <w:bCs/>
                <w:i/>
                <w:color w:val="000000"/>
                <w:kern w:val="24"/>
              </w:rPr>
              <w:t>08</w:t>
            </w:r>
            <w:r w:rsidRPr="002642B8">
              <w:rPr>
                <w:bCs/>
                <w:i/>
                <w:color w:val="000000"/>
                <w:kern w:val="24"/>
              </w:rPr>
              <w:t>.</w:t>
            </w:r>
            <w:r>
              <w:rPr>
                <w:bCs/>
                <w:i/>
                <w:color w:val="000000"/>
                <w:kern w:val="24"/>
              </w:rPr>
              <w:t>45</w:t>
            </w:r>
            <w:r w:rsidRPr="002642B8">
              <w:rPr>
                <w:bCs/>
                <w:i/>
                <w:color w:val="000000"/>
                <w:kern w:val="24"/>
              </w:rPr>
              <w:t xml:space="preserve"> - 0</w:t>
            </w:r>
            <w:r>
              <w:rPr>
                <w:bCs/>
                <w:i/>
                <w:color w:val="000000"/>
                <w:kern w:val="24"/>
              </w:rPr>
              <w:t>9</w:t>
            </w:r>
            <w:r w:rsidRPr="002642B8">
              <w:rPr>
                <w:bCs/>
                <w:i/>
                <w:color w:val="000000"/>
                <w:kern w:val="24"/>
              </w:rPr>
              <w:t>.</w:t>
            </w:r>
            <w:r>
              <w:rPr>
                <w:bCs/>
                <w:i/>
                <w:color w:val="000000"/>
                <w:kern w:val="24"/>
              </w:rPr>
              <w:t>00</w:t>
            </w:r>
          </w:p>
        </w:tc>
        <w:tc>
          <w:tcPr>
            <w:tcW w:w="5151" w:type="dxa"/>
            <w:vAlign w:val="center"/>
          </w:tcPr>
          <w:p w:rsidR="00C31079" w:rsidRPr="002642B8" w:rsidRDefault="00C31079" w:rsidP="005A7A1B">
            <w:pPr>
              <w:pStyle w:val="Navadensplet"/>
              <w:spacing w:before="0" w:beforeAutospacing="0" w:after="0" w:afterAutospacing="0"/>
              <w:textAlignment w:val="baseline"/>
              <w:rPr>
                <w:bCs/>
                <w:i/>
                <w:color w:val="000000"/>
                <w:kern w:val="24"/>
              </w:rPr>
            </w:pPr>
            <w:r w:rsidRPr="002642B8">
              <w:rPr>
                <w:bCs/>
                <w:i/>
                <w:color w:val="000000"/>
                <w:kern w:val="24"/>
              </w:rPr>
              <w:t>Registracija udeležencev</w:t>
            </w:r>
          </w:p>
        </w:tc>
        <w:tc>
          <w:tcPr>
            <w:tcW w:w="2633" w:type="dxa"/>
            <w:vAlign w:val="center"/>
          </w:tcPr>
          <w:p w:rsidR="00C31079" w:rsidRPr="00C93D32" w:rsidRDefault="00C31079" w:rsidP="005A7A1B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iCs/>
                <w:color w:val="000000"/>
                <w:kern w:val="24"/>
                <w:sz w:val="18"/>
                <w:szCs w:val="18"/>
              </w:rPr>
            </w:pPr>
          </w:p>
        </w:tc>
      </w:tr>
      <w:tr w:rsidR="00C31079" w:rsidRPr="00A41BCE" w:rsidTr="005A7A1B">
        <w:trPr>
          <w:trHeight w:val="624"/>
        </w:trPr>
        <w:tc>
          <w:tcPr>
            <w:tcW w:w="1538" w:type="dxa"/>
            <w:vAlign w:val="center"/>
          </w:tcPr>
          <w:p w:rsidR="00C31079" w:rsidRDefault="00C31079" w:rsidP="005A7A1B">
            <w:pPr>
              <w:rPr>
                <w:rFonts w:ascii="Calibri" w:eastAsiaTheme="minorHAns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09.00 - 09.45</w:t>
            </w:r>
          </w:p>
        </w:tc>
        <w:tc>
          <w:tcPr>
            <w:tcW w:w="5151" w:type="dxa"/>
            <w:vAlign w:val="center"/>
          </w:tcPr>
          <w:p w:rsidR="00C31079" w:rsidRPr="00653477" w:rsidRDefault="00C31079" w:rsidP="005A7A1B">
            <w:pPr>
              <w:rPr>
                <w:rFonts w:ascii="Tahoma" w:hAnsi="Tahoma" w:cs="Tahoma"/>
                <w:b/>
                <w:bCs/>
                <w:color w:val="4F81BD" w:themeColor="accent1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</w:rPr>
              <w:t xml:space="preserve">DELAVNICA 1: Motivacijska aktivnost </w:t>
            </w:r>
          </w:p>
        </w:tc>
        <w:tc>
          <w:tcPr>
            <w:tcW w:w="2633" w:type="dxa"/>
            <w:vAlign w:val="center"/>
          </w:tcPr>
          <w:p w:rsidR="00C31079" w:rsidRPr="00C93D32" w:rsidRDefault="00C31079" w:rsidP="005A7A1B">
            <w:pPr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 w:rsidRPr="00C93D32">
              <w:rPr>
                <w:b/>
                <w:bCs/>
                <w:sz w:val="18"/>
                <w:szCs w:val="18"/>
              </w:rPr>
              <w:t>Katja Pavlič Škerjanc</w:t>
            </w:r>
          </w:p>
          <w:p w:rsidR="00C31079" w:rsidRDefault="00C31079" w:rsidP="005A7A1B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color w:val="4F81BD" w:themeColor="accent1"/>
                <w:sz w:val="18"/>
                <w:szCs w:val="18"/>
              </w:rPr>
              <w:t xml:space="preserve">Uvod in </w:t>
            </w:r>
            <w:proofErr w:type="spellStart"/>
            <w:r>
              <w:rPr>
                <w:i/>
                <w:iCs/>
                <w:color w:val="4F81BD" w:themeColor="accent1"/>
                <w:sz w:val="18"/>
                <w:szCs w:val="18"/>
              </w:rPr>
              <w:t>moderacija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00C00" w:rsidRDefault="00A00C00" w:rsidP="00A00C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Udeleženci</w:t>
            </w:r>
          </w:p>
          <w:p w:rsidR="00A00C00" w:rsidRPr="00011F7C" w:rsidRDefault="00A00C00" w:rsidP="00A00C00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color w:val="4F81BD" w:themeColor="accent1"/>
                <w:sz w:val="18"/>
                <w:szCs w:val="18"/>
              </w:rPr>
              <w:t>Sodelovanje v delavnici</w:t>
            </w:r>
          </w:p>
        </w:tc>
      </w:tr>
      <w:tr w:rsidR="00C31079" w:rsidRPr="00A41BCE" w:rsidTr="005A7A1B">
        <w:trPr>
          <w:trHeight w:val="881"/>
        </w:trPr>
        <w:tc>
          <w:tcPr>
            <w:tcW w:w="1538" w:type="dxa"/>
            <w:vAlign w:val="center"/>
          </w:tcPr>
          <w:p w:rsidR="00C31079" w:rsidRDefault="00C31079" w:rsidP="005A7A1B">
            <w:pPr>
              <w:rPr>
                <w:rFonts w:ascii="Calibri" w:eastAsiaTheme="minorHAns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09.45 - 10.30</w:t>
            </w:r>
          </w:p>
        </w:tc>
        <w:tc>
          <w:tcPr>
            <w:tcW w:w="5151" w:type="dxa"/>
            <w:vAlign w:val="center"/>
          </w:tcPr>
          <w:p w:rsidR="00C31079" w:rsidRPr="00FA3397" w:rsidRDefault="007C1C2B" w:rsidP="007C1C2B">
            <w:pPr>
              <w:rPr>
                <w:rFonts w:ascii="Tahoma" w:hAnsi="Tahoma" w:cs="Tahoma"/>
                <w:b/>
                <w:bCs/>
              </w:rPr>
            </w:pPr>
            <w:r w:rsidRPr="00734823">
              <w:rPr>
                <w:rFonts w:ascii="Tahoma" w:hAnsi="Tahoma" w:cs="Tahoma"/>
                <w:b/>
                <w:bCs/>
              </w:rPr>
              <w:t>SODELOVALNO IN TIMSKO POUČEVANJE</w:t>
            </w:r>
            <w:r w:rsidR="00C31079" w:rsidRPr="00734823">
              <w:rPr>
                <w:rFonts w:ascii="Tahoma" w:hAnsi="Tahoma" w:cs="Tahoma"/>
                <w:b/>
                <w:bCs/>
              </w:rPr>
              <w:t xml:space="preserve">: </w:t>
            </w:r>
            <w:r w:rsidRPr="00734823">
              <w:rPr>
                <w:rFonts w:ascii="Tahoma" w:hAnsi="Tahoma" w:cs="Tahoma"/>
                <w:b/>
                <w:bCs/>
              </w:rPr>
              <w:t xml:space="preserve">Pregled vrst, oblik, ciljev in didaktičnih značilnosti SITP </w:t>
            </w:r>
          </w:p>
        </w:tc>
        <w:tc>
          <w:tcPr>
            <w:tcW w:w="2633" w:type="dxa"/>
            <w:vAlign w:val="center"/>
          </w:tcPr>
          <w:p w:rsidR="00C31079" w:rsidRPr="00C93D32" w:rsidRDefault="00FA3397" w:rsidP="005A7A1B">
            <w:pPr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Petra Založnik</w:t>
            </w:r>
          </w:p>
          <w:p w:rsidR="00C31079" w:rsidRPr="00C93D32" w:rsidRDefault="00C31079" w:rsidP="005A7A1B">
            <w:pPr>
              <w:rPr>
                <w:b/>
                <w:bCs/>
                <w:sz w:val="18"/>
                <w:szCs w:val="18"/>
              </w:rPr>
            </w:pPr>
            <w:r w:rsidRPr="00D11DB1">
              <w:rPr>
                <w:i/>
                <w:iCs/>
                <w:color w:val="4F81BD" w:themeColor="accent1"/>
                <w:sz w:val="18"/>
                <w:szCs w:val="18"/>
              </w:rPr>
              <w:t>Interaktivno predavanje</w:t>
            </w:r>
          </w:p>
        </w:tc>
      </w:tr>
      <w:tr w:rsidR="00C31079" w:rsidRPr="00A41BCE" w:rsidTr="005A7A1B">
        <w:trPr>
          <w:trHeight w:val="20"/>
        </w:trPr>
        <w:tc>
          <w:tcPr>
            <w:tcW w:w="1538" w:type="dxa"/>
            <w:vAlign w:val="center"/>
          </w:tcPr>
          <w:p w:rsidR="00C31079" w:rsidRDefault="00C31079" w:rsidP="005A7A1B">
            <w:pPr>
              <w:rPr>
                <w:rFonts w:ascii="Calibri" w:eastAsiaTheme="minorHAnsi" w:hAnsi="Calibri"/>
                <w:i/>
                <w:iCs/>
                <w:lang w:eastAsia="en-US"/>
              </w:rPr>
            </w:pPr>
            <w:r>
              <w:rPr>
                <w:i/>
                <w:iCs/>
              </w:rPr>
              <w:t>10.30 - 10.45</w:t>
            </w:r>
          </w:p>
        </w:tc>
        <w:tc>
          <w:tcPr>
            <w:tcW w:w="5151" w:type="dxa"/>
            <w:vAlign w:val="center"/>
          </w:tcPr>
          <w:p w:rsidR="00C31079" w:rsidRDefault="00C31079" w:rsidP="005A7A1B">
            <w:pPr>
              <w:rPr>
                <w:rFonts w:ascii="Calibri" w:eastAsiaTheme="minorHAnsi" w:hAnsi="Calibri"/>
                <w:i/>
                <w:iCs/>
                <w:lang w:eastAsia="en-US"/>
              </w:rPr>
            </w:pPr>
            <w:r>
              <w:rPr>
                <w:i/>
                <w:iCs/>
              </w:rPr>
              <w:t>Odmor</w:t>
            </w:r>
          </w:p>
        </w:tc>
        <w:tc>
          <w:tcPr>
            <w:tcW w:w="2633" w:type="dxa"/>
            <w:vAlign w:val="center"/>
          </w:tcPr>
          <w:p w:rsidR="00C31079" w:rsidRPr="00C93D32" w:rsidRDefault="00C31079" w:rsidP="005A7A1B">
            <w:pPr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</w:p>
        </w:tc>
      </w:tr>
      <w:tr w:rsidR="00C31079" w:rsidRPr="00A41BCE" w:rsidTr="005A7A1B">
        <w:trPr>
          <w:trHeight w:val="624"/>
        </w:trPr>
        <w:tc>
          <w:tcPr>
            <w:tcW w:w="1538" w:type="dxa"/>
            <w:tcBorders>
              <w:bottom w:val="single" w:sz="2" w:space="0" w:color="4F81BD" w:themeColor="accent1"/>
            </w:tcBorders>
            <w:vAlign w:val="center"/>
          </w:tcPr>
          <w:p w:rsidR="00C31079" w:rsidRDefault="00C31079" w:rsidP="005A7A1B">
            <w:pPr>
              <w:rPr>
                <w:rFonts w:ascii="Calibri" w:eastAsiaTheme="minorHAnsi" w:hAnsi="Calibri"/>
                <w:b/>
                <w:bCs/>
                <w:lang w:eastAsia="en-US"/>
              </w:rPr>
            </w:pPr>
            <w:bookmarkStart w:id="1" w:name="_Hlk301771534"/>
            <w:r>
              <w:rPr>
                <w:b/>
                <w:bCs/>
              </w:rPr>
              <w:t xml:space="preserve">10.45 - 11.30 </w:t>
            </w:r>
          </w:p>
        </w:tc>
        <w:tc>
          <w:tcPr>
            <w:tcW w:w="5151" w:type="dxa"/>
            <w:tcBorders>
              <w:bottom w:val="single" w:sz="2" w:space="0" w:color="4F81BD" w:themeColor="accent1"/>
            </w:tcBorders>
            <w:vAlign w:val="center"/>
          </w:tcPr>
          <w:p w:rsidR="00BC12FA" w:rsidRPr="00734823" w:rsidRDefault="007C1C2B" w:rsidP="00734823">
            <w:pPr>
              <w:rPr>
                <w:rFonts w:ascii="Tahoma" w:hAnsi="Tahoma" w:cs="Tahoma"/>
                <w:b/>
                <w:bCs/>
              </w:rPr>
            </w:pPr>
            <w:r w:rsidRPr="00734823">
              <w:rPr>
                <w:rFonts w:ascii="Tahoma" w:hAnsi="Tahoma" w:cs="Tahoma"/>
                <w:b/>
                <w:bCs/>
              </w:rPr>
              <w:t xml:space="preserve">SODELOVALNO IN TIMSKO POUČEVANJE: </w:t>
            </w:r>
          </w:p>
          <w:p w:rsidR="00C31079" w:rsidRPr="00734823" w:rsidRDefault="00BC12FA" w:rsidP="00BC12FA">
            <w:pPr>
              <w:pStyle w:val="Odstavekseznama"/>
              <w:numPr>
                <w:ilvl w:val="0"/>
                <w:numId w:val="22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7C1C2B" w:rsidRPr="00734823">
              <w:rPr>
                <w:rFonts w:ascii="Tahoma" w:hAnsi="Tahoma" w:cs="Tahoma"/>
                <w:b/>
                <w:bCs/>
              </w:rPr>
              <w:t xml:space="preserve">riprava na timsko izvedbo pouka </w:t>
            </w:r>
          </w:p>
          <w:p w:rsidR="007C1C2B" w:rsidRPr="00734823" w:rsidRDefault="00BC12FA" w:rsidP="00A00C00">
            <w:pPr>
              <w:pStyle w:val="Odstavekseznama"/>
              <w:numPr>
                <w:ilvl w:val="0"/>
                <w:numId w:val="22"/>
              </w:numPr>
              <w:rPr>
                <w:rFonts w:ascii="Tahoma" w:eastAsiaTheme="minorHAnsi" w:hAnsi="Tahoma" w:cs="Tahoma"/>
                <w:b/>
                <w:bCs/>
                <w:lang w:eastAsia="en-US"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734823" w:rsidRPr="007C1C2B">
              <w:rPr>
                <w:rFonts w:ascii="Tahoma" w:hAnsi="Tahoma" w:cs="Tahoma"/>
                <w:b/>
                <w:bCs/>
              </w:rPr>
              <w:t xml:space="preserve">riporočila </w:t>
            </w:r>
            <w:r w:rsidR="00A00C00">
              <w:rPr>
                <w:rFonts w:ascii="Tahoma" w:hAnsi="Tahoma" w:cs="Tahoma"/>
                <w:b/>
                <w:bCs/>
              </w:rPr>
              <w:t>za načrtovanje, izvajanje in evalvacijo</w:t>
            </w:r>
          </w:p>
        </w:tc>
        <w:tc>
          <w:tcPr>
            <w:tcW w:w="2633" w:type="dxa"/>
            <w:tcBorders>
              <w:bottom w:val="single" w:sz="2" w:space="0" w:color="4F81BD" w:themeColor="accent1"/>
            </w:tcBorders>
            <w:vAlign w:val="center"/>
          </w:tcPr>
          <w:p w:rsidR="00C31079" w:rsidRPr="00C93D32" w:rsidRDefault="00C31079" w:rsidP="005A7A1B">
            <w:pPr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 w:rsidRPr="00C93D32">
              <w:rPr>
                <w:b/>
                <w:bCs/>
                <w:sz w:val="18"/>
                <w:szCs w:val="18"/>
              </w:rPr>
              <w:t>Katja Pavlič Škerjanc</w:t>
            </w:r>
          </w:p>
          <w:p w:rsidR="00C31079" w:rsidRPr="00C93D32" w:rsidRDefault="00C31079" w:rsidP="005A7A1B">
            <w:pPr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  <w:r w:rsidRPr="00D11DB1">
              <w:rPr>
                <w:i/>
                <w:iCs/>
                <w:color w:val="4F81BD" w:themeColor="accent1"/>
                <w:sz w:val="18"/>
                <w:szCs w:val="18"/>
              </w:rPr>
              <w:t>Interaktivno predavanje</w:t>
            </w:r>
          </w:p>
        </w:tc>
      </w:tr>
    </w:tbl>
    <w:p w:rsidR="0091643D" w:rsidRDefault="0091643D"/>
    <w:tbl>
      <w:tblPr>
        <w:tblStyle w:val="Tabela-mre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1538"/>
        <w:gridCol w:w="5151"/>
        <w:gridCol w:w="2633"/>
      </w:tblGrid>
      <w:tr w:rsidR="00C31079" w:rsidRPr="00A41BCE" w:rsidTr="00A00C00">
        <w:trPr>
          <w:trHeight w:val="20"/>
        </w:trPr>
        <w:tc>
          <w:tcPr>
            <w:tcW w:w="1538" w:type="dxa"/>
            <w:tcBorders>
              <w:bottom w:val="single" w:sz="2" w:space="0" w:color="4F81BD" w:themeColor="accent1"/>
            </w:tcBorders>
            <w:vAlign w:val="center"/>
          </w:tcPr>
          <w:p w:rsidR="00C31079" w:rsidRDefault="00C31079" w:rsidP="005A7A1B">
            <w:pPr>
              <w:rPr>
                <w:b/>
                <w:bCs/>
              </w:rPr>
            </w:pPr>
            <w:r>
              <w:rPr>
                <w:b/>
                <w:bCs/>
              </w:rPr>
              <w:t>11.30 - 12.15</w:t>
            </w:r>
          </w:p>
        </w:tc>
        <w:tc>
          <w:tcPr>
            <w:tcW w:w="5151" w:type="dxa"/>
            <w:tcBorders>
              <w:bottom w:val="single" w:sz="2" w:space="0" w:color="4F81BD" w:themeColor="accent1"/>
            </w:tcBorders>
            <w:vAlign w:val="center"/>
          </w:tcPr>
          <w:p w:rsidR="00C31079" w:rsidRDefault="00C31079" w:rsidP="00734823">
            <w:pPr>
              <w:rPr>
                <w:rFonts w:ascii="Tahoma" w:hAnsi="Tahoma" w:cs="Tahoma"/>
                <w:b/>
                <w:bCs/>
                <w:color w:val="4F81BD" w:themeColor="accent1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</w:rPr>
              <w:t xml:space="preserve">DELAVNICA 2: </w:t>
            </w:r>
            <w:r w:rsidR="00734823" w:rsidRPr="00734823">
              <w:rPr>
                <w:rFonts w:ascii="Tahoma" w:hAnsi="Tahoma" w:cs="Tahoma"/>
                <w:b/>
                <w:bCs/>
                <w:color w:val="4F81BD" w:themeColor="accent1"/>
              </w:rPr>
              <w:t>TIMSKO POUČEVANJE: [Smiselni] učni cilji in izvedbene različice</w:t>
            </w:r>
          </w:p>
        </w:tc>
        <w:tc>
          <w:tcPr>
            <w:tcW w:w="2633" w:type="dxa"/>
            <w:tcBorders>
              <w:bottom w:val="single" w:sz="2" w:space="0" w:color="4F81BD" w:themeColor="accent1"/>
            </w:tcBorders>
            <w:vAlign w:val="center"/>
          </w:tcPr>
          <w:p w:rsidR="00FA3397" w:rsidRPr="00C93D32" w:rsidRDefault="00FA3397" w:rsidP="00FA3397">
            <w:pPr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Petra Založnik</w:t>
            </w:r>
          </w:p>
          <w:p w:rsidR="00C31079" w:rsidRDefault="00C31079" w:rsidP="005A7A1B">
            <w:pPr>
              <w:rPr>
                <w:i/>
                <w:iCs/>
                <w:color w:val="4F81BD" w:themeColor="accent1"/>
                <w:sz w:val="18"/>
                <w:szCs w:val="18"/>
              </w:rPr>
            </w:pPr>
            <w:r w:rsidRPr="00D11DB1">
              <w:rPr>
                <w:i/>
                <w:iCs/>
                <w:color w:val="4F81BD" w:themeColor="accent1"/>
                <w:sz w:val="18"/>
                <w:szCs w:val="18"/>
              </w:rPr>
              <w:t>Uvod</w:t>
            </w:r>
            <w:r>
              <w:rPr>
                <w:i/>
                <w:iCs/>
                <w:color w:val="4F81BD" w:themeColor="accent1"/>
                <w:sz w:val="18"/>
                <w:szCs w:val="18"/>
              </w:rPr>
              <w:t xml:space="preserve"> in </w:t>
            </w:r>
            <w:proofErr w:type="spellStart"/>
            <w:r>
              <w:rPr>
                <w:i/>
                <w:iCs/>
                <w:color w:val="4F81BD" w:themeColor="accent1"/>
                <w:sz w:val="18"/>
                <w:szCs w:val="18"/>
              </w:rPr>
              <w:t>m</w:t>
            </w:r>
            <w:r w:rsidRPr="00D11DB1">
              <w:rPr>
                <w:i/>
                <w:iCs/>
                <w:color w:val="4F81BD" w:themeColor="accent1"/>
                <w:sz w:val="18"/>
                <w:szCs w:val="18"/>
              </w:rPr>
              <w:t>oderacija</w:t>
            </w:r>
            <w:proofErr w:type="spellEnd"/>
            <w:r w:rsidRPr="00D11DB1">
              <w:rPr>
                <w:i/>
                <w:iCs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4F81BD" w:themeColor="accent1"/>
                <w:sz w:val="18"/>
                <w:szCs w:val="18"/>
              </w:rPr>
              <w:t>delavnice</w:t>
            </w:r>
          </w:p>
          <w:p w:rsidR="00A00C00" w:rsidRDefault="00A00C00" w:rsidP="00A00C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Udeleženci</w:t>
            </w:r>
          </w:p>
          <w:p w:rsidR="00A00C00" w:rsidRPr="00770DF1" w:rsidRDefault="00A00C00" w:rsidP="00A00C00">
            <w:pPr>
              <w:rPr>
                <w:i/>
                <w:iCs/>
                <w:color w:val="4F81BD" w:themeColor="accent1"/>
                <w:sz w:val="18"/>
                <w:szCs w:val="18"/>
              </w:rPr>
            </w:pPr>
            <w:r>
              <w:rPr>
                <w:i/>
                <w:iCs/>
                <w:color w:val="4F81BD" w:themeColor="accent1"/>
                <w:sz w:val="18"/>
                <w:szCs w:val="18"/>
              </w:rPr>
              <w:t xml:space="preserve">Sodelovanje v delavnici </w:t>
            </w:r>
          </w:p>
        </w:tc>
      </w:tr>
      <w:tr w:rsidR="00C31079" w:rsidRPr="00A41BCE" w:rsidTr="005A7A1B">
        <w:trPr>
          <w:trHeight w:val="57"/>
        </w:trPr>
        <w:tc>
          <w:tcPr>
            <w:tcW w:w="1538" w:type="dxa"/>
            <w:tcBorders>
              <w:bottom w:val="single" w:sz="2" w:space="0" w:color="4F81BD" w:themeColor="accent1"/>
            </w:tcBorders>
            <w:vAlign w:val="center"/>
          </w:tcPr>
          <w:p w:rsidR="00C31079" w:rsidRDefault="00C31079" w:rsidP="005A7A1B">
            <w:pPr>
              <w:rPr>
                <w:rFonts w:ascii="Calibri" w:eastAsiaTheme="minorHAnsi" w:hAnsi="Calibri"/>
                <w:i/>
                <w:iCs/>
                <w:lang w:eastAsia="en-US"/>
              </w:rPr>
            </w:pPr>
            <w:r>
              <w:rPr>
                <w:i/>
                <w:iCs/>
              </w:rPr>
              <w:t xml:space="preserve">12.15 - 12.45 </w:t>
            </w:r>
          </w:p>
        </w:tc>
        <w:tc>
          <w:tcPr>
            <w:tcW w:w="5151" w:type="dxa"/>
            <w:tcBorders>
              <w:bottom w:val="single" w:sz="2" w:space="0" w:color="4F81BD" w:themeColor="accent1"/>
            </w:tcBorders>
            <w:vAlign w:val="center"/>
          </w:tcPr>
          <w:p w:rsidR="00C31079" w:rsidRDefault="00C31079" w:rsidP="005A7A1B">
            <w:pPr>
              <w:rPr>
                <w:rFonts w:ascii="Calibri" w:eastAsiaTheme="minorHAnsi" w:hAnsi="Calibri"/>
                <w:i/>
                <w:iCs/>
                <w:lang w:eastAsia="en-US"/>
              </w:rPr>
            </w:pPr>
            <w:r>
              <w:rPr>
                <w:i/>
                <w:iCs/>
              </w:rPr>
              <w:t xml:space="preserve">Odmor </w:t>
            </w:r>
          </w:p>
        </w:tc>
        <w:tc>
          <w:tcPr>
            <w:tcW w:w="2633" w:type="dxa"/>
            <w:tcBorders>
              <w:bottom w:val="single" w:sz="2" w:space="0" w:color="4F81BD" w:themeColor="accent1"/>
            </w:tcBorders>
            <w:vAlign w:val="center"/>
          </w:tcPr>
          <w:p w:rsidR="00C31079" w:rsidRPr="00C93D32" w:rsidRDefault="00C31079" w:rsidP="005A7A1B">
            <w:pPr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</w:p>
        </w:tc>
      </w:tr>
      <w:tr w:rsidR="00C31079" w:rsidRPr="00A41BCE" w:rsidTr="005A7A1B">
        <w:trPr>
          <w:trHeight w:val="624"/>
        </w:trPr>
        <w:tc>
          <w:tcPr>
            <w:tcW w:w="1538" w:type="dxa"/>
            <w:tcBorders>
              <w:top w:val="single" w:sz="2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C31079" w:rsidRDefault="00C31079" w:rsidP="005A7A1B">
            <w:pPr>
              <w:rPr>
                <w:rFonts w:ascii="Calibri" w:eastAsiaTheme="minorHAns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12.45 - 14.15</w:t>
            </w:r>
          </w:p>
        </w:tc>
        <w:tc>
          <w:tcPr>
            <w:tcW w:w="5151" w:type="dxa"/>
            <w:tcBorders>
              <w:top w:val="single" w:sz="2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C31079" w:rsidRPr="00C93D32" w:rsidRDefault="00C31079" w:rsidP="005A7A1B">
            <w:pPr>
              <w:rPr>
                <w:rFonts w:ascii="Tahoma" w:eastAsiaTheme="minorHAnsi" w:hAnsi="Tahoma" w:cs="Tahoma"/>
                <w:b/>
                <w:bCs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</w:rPr>
              <w:t xml:space="preserve">DELAVNICA 3: PRIMERI IZ PRAKSE </w:t>
            </w:r>
          </w:p>
        </w:tc>
        <w:tc>
          <w:tcPr>
            <w:tcW w:w="2633" w:type="dxa"/>
            <w:tcBorders>
              <w:top w:val="single" w:sz="2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C31079" w:rsidRDefault="00C31079" w:rsidP="005A7A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Udeležen</w:t>
            </w:r>
            <w:r w:rsidR="00A00C00">
              <w:rPr>
                <w:b/>
                <w:bCs/>
                <w:sz w:val="18"/>
                <w:szCs w:val="18"/>
              </w:rPr>
              <w:t>ci</w:t>
            </w:r>
          </w:p>
          <w:p w:rsidR="00C31079" w:rsidRPr="00770DF1" w:rsidRDefault="00C31079" w:rsidP="005A7A1B">
            <w:pPr>
              <w:rPr>
                <w:i/>
                <w:iCs/>
                <w:color w:val="4F81BD" w:themeColor="accent1"/>
                <w:sz w:val="18"/>
                <w:szCs w:val="18"/>
              </w:rPr>
            </w:pPr>
            <w:r>
              <w:rPr>
                <w:i/>
                <w:iCs/>
                <w:color w:val="4F81BD" w:themeColor="accent1"/>
                <w:sz w:val="18"/>
                <w:szCs w:val="18"/>
              </w:rPr>
              <w:t>P</w:t>
            </w:r>
            <w:r w:rsidRPr="00D11DB1">
              <w:rPr>
                <w:i/>
                <w:iCs/>
                <w:color w:val="4F81BD" w:themeColor="accent1"/>
                <w:sz w:val="18"/>
                <w:szCs w:val="18"/>
              </w:rPr>
              <w:t>red</w:t>
            </w:r>
            <w:r>
              <w:rPr>
                <w:i/>
                <w:iCs/>
                <w:color w:val="4F81BD" w:themeColor="accent1"/>
                <w:sz w:val="18"/>
                <w:szCs w:val="18"/>
              </w:rPr>
              <w:t>stavitev šolskih praks in razprava</w:t>
            </w:r>
          </w:p>
        </w:tc>
      </w:tr>
      <w:tr w:rsidR="00C31079" w:rsidRPr="00A41BCE" w:rsidTr="005A7A1B">
        <w:trPr>
          <w:trHeight w:val="20"/>
        </w:trPr>
        <w:tc>
          <w:tcPr>
            <w:tcW w:w="1538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C31079" w:rsidRDefault="00C31079" w:rsidP="005A7A1B">
            <w:pPr>
              <w:rPr>
                <w:rFonts w:ascii="Calibri" w:eastAsiaTheme="minorHAnsi" w:hAnsi="Calibri"/>
                <w:i/>
                <w:iCs/>
                <w:lang w:eastAsia="en-US"/>
              </w:rPr>
            </w:pPr>
            <w:r>
              <w:rPr>
                <w:i/>
                <w:iCs/>
              </w:rPr>
              <w:t>14.15 - 14.30</w:t>
            </w:r>
          </w:p>
        </w:tc>
        <w:tc>
          <w:tcPr>
            <w:tcW w:w="5151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C31079" w:rsidRDefault="00C31079" w:rsidP="005A7A1B">
            <w:pPr>
              <w:rPr>
                <w:rFonts w:ascii="Calibri" w:eastAsiaTheme="minorHAnsi" w:hAnsi="Calibri"/>
                <w:i/>
                <w:iCs/>
                <w:lang w:eastAsia="en-US"/>
              </w:rPr>
            </w:pPr>
            <w:r>
              <w:rPr>
                <w:i/>
                <w:iCs/>
              </w:rPr>
              <w:t>Odmor</w:t>
            </w:r>
          </w:p>
        </w:tc>
        <w:tc>
          <w:tcPr>
            <w:tcW w:w="2633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C31079" w:rsidRPr="00C93D32" w:rsidRDefault="00C31079" w:rsidP="005A7A1B">
            <w:pPr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</w:p>
        </w:tc>
      </w:tr>
      <w:tr w:rsidR="00C31079" w:rsidRPr="00A41BCE" w:rsidTr="005A7A1B">
        <w:trPr>
          <w:trHeight w:val="624"/>
        </w:trPr>
        <w:tc>
          <w:tcPr>
            <w:tcW w:w="1538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C31079" w:rsidRDefault="00C31079" w:rsidP="005A7A1B">
            <w:pPr>
              <w:rPr>
                <w:rFonts w:ascii="Calibri" w:eastAsiaTheme="minorHAns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14.30 - 15.15</w:t>
            </w:r>
          </w:p>
        </w:tc>
        <w:tc>
          <w:tcPr>
            <w:tcW w:w="5151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C31079" w:rsidRPr="00C93D32" w:rsidRDefault="007C1C2B" w:rsidP="005A7A1B">
            <w:pPr>
              <w:rPr>
                <w:rFonts w:ascii="Tahoma" w:eastAsiaTheme="minorHAnsi" w:hAnsi="Tahoma" w:cs="Tahoma"/>
                <w:b/>
                <w:bCs/>
                <w:lang w:eastAsia="en-US"/>
              </w:rPr>
            </w:pPr>
            <w:r w:rsidRPr="007C1C2B">
              <w:rPr>
                <w:rFonts w:ascii="Tahoma" w:hAnsi="Tahoma" w:cs="Tahoma"/>
                <w:b/>
                <w:bCs/>
              </w:rPr>
              <w:t>SODELOVALNO IN TIMSKO POUČEVANJE</w:t>
            </w:r>
            <w:r w:rsidR="00C31079" w:rsidRPr="008F555C">
              <w:rPr>
                <w:rFonts w:ascii="Tahoma" w:hAnsi="Tahoma" w:cs="Tahoma"/>
                <w:b/>
                <w:bCs/>
              </w:rPr>
              <w:t xml:space="preserve">: </w:t>
            </w:r>
            <w:r w:rsidRPr="007C1C2B">
              <w:rPr>
                <w:rFonts w:ascii="Tahoma" w:hAnsi="Tahoma" w:cs="Tahoma"/>
                <w:b/>
                <w:bCs/>
              </w:rPr>
              <w:t>Kolegialno opazovanje kot priprava na ITP</w:t>
            </w:r>
          </w:p>
        </w:tc>
        <w:tc>
          <w:tcPr>
            <w:tcW w:w="2633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FA3397" w:rsidRPr="00C93D32" w:rsidRDefault="00FA3397" w:rsidP="00FA3397">
            <w:pPr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Petra Založnik</w:t>
            </w:r>
          </w:p>
          <w:p w:rsidR="00C31079" w:rsidRPr="00C93D32" w:rsidRDefault="00C31079" w:rsidP="005A7A1B">
            <w:pPr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  <w:r w:rsidRPr="00D11DB1">
              <w:rPr>
                <w:i/>
                <w:iCs/>
                <w:color w:val="4F81BD" w:themeColor="accent1"/>
                <w:sz w:val="18"/>
                <w:szCs w:val="18"/>
              </w:rPr>
              <w:t>Interaktivno predavanje</w:t>
            </w:r>
          </w:p>
        </w:tc>
      </w:tr>
      <w:tr w:rsidR="00C31079" w:rsidRPr="00A41BCE" w:rsidTr="005A7A1B">
        <w:trPr>
          <w:trHeight w:val="624"/>
        </w:trPr>
        <w:tc>
          <w:tcPr>
            <w:tcW w:w="1538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C31079" w:rsidRDefault="00C31079" w:rsidP="005A7A1B">
            <w:pPr>
              <w:rPr>
                <w:b/>
                <w:bCs/>
              </w:rPr>
            </w:pPr>
            <w:r>
              <w:rPr>
                <w:b/>
                <w:bCs/>
              </w:rPr>
              <w:t>15.15 - 16.00</w:t>
            </w:r>
          </w:p>
        </w:tc>
        <w:tc>
          <w:tcPr>
            <w:tcW w:w="5151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C31079" w:rsidRDefault="00C31079" w:rsidP="00734823">
            <w:pPr>
              <w:rPr>
                <w:rFonts w:ascii="Tahoma" w:hAnsi="Tahoma" w:cs="Tahoma"/>
                <w:b/>
                <w:bCs/>
                <w:color w:val="4F81BD" w:themeColor="accent1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</w:rPr>
              <w:t>DELAVNICA 4: Načrtovanje</w:t>
            </w:r>
            <w:r w:rsidRPr="00F2558C">
              <w:rPr>
                <w:rFonts w:ascii="Tahoma" w:hAnsi="Tahoma" w:cs="Tahoma"/>
                <w:bCs/>
                <w:color w:val="4F81BD" w:themeColor="accent1"/>
              </w:rPr>
              <w:t xml:space="preserve"> [in izvajanje]</w:t>
            </w:r>
            <w:r>
              <w:rPr>
                <w:rFonts w:ascii="Tahoma" w:hAnsi="Tahoma" w:cs="Tahoma"/>
                <w:b/>
                <w:bCs/>
                <w:color w:val="4F81BD" w:themeColor="accent1"/>
              </w:rPr>
              <w:t xml:space="preserve"> </w:t>
            </w:r>
            <w:proofErr w:type="spellStart"/>
            <w:r w:rsidR="006641C7">
              <w:rPr>
                <w:rFonts w:ascii="Tahoma" w:hAnsi="Tahoma" w:cs="Tahoma"/>
                <w:b/>
                <w:bCs/>
                <w:color w:val="4F81BD" w:themeColor="accent1"/>
              </w:rPr>
              <w:t>Si</w:t>
            </w:r>
            <w:r w:rsidR="00734823">
              <w:rPr>
                <w:rFonts w:ascii="Tahoma" w:hAnsi="Tahoma" w:cs="Tahoma"/>
                <w:b/>
                <w:bCs/>
                <w:color w:val="4F81BD" w:themeColor="accent1"/>
              </w:rPr>
              <w:t>TP</w:t>
            </w:r>
            <w:proofErr w:type="spellEnd"/>
            <w:r>
              <w:rPr>
                <w:rFonts w:ascii="Tahoma" w:hAnsi="Tahoma" w:cs="Tahoma"/>
                <w:b/>
                <w:bCs/>
                <w:color w:val="4F81BD" w:themeColor="accent1"/>
              </w:rPr>
              <w:t xml:space="preserve"> na </w:t>
            </w:r>
            <w:proofErr w:type="spellStart"/>
            <w:r>
              <w:rPr>
                <w:rFonts w:ascii="Tahoma" w:hAnsi="Tahoma" w:cs="Tahoma"/>
                <w:b/>
                <w:bCs/>
                <w:color w:val="4F81BD" w:themeColor="accent1"/>
              </w:rPr>
              <w:t>mikro</w:t>
            </w:r>
            <w:proofErr w:type="spellEnd"/>
            <w:r>
              <w:rPr>
                <w:rFonts w:ascii="Tahoma" w:hAnsi="Tahoma" w:cs="Tahoma"/>
                <w:b/>
                <w:bCs/>
                <w:color w:val="4F81BD" w:themeColor="accent1"/>
              </w:rPr>
              <w:t xml:space="preserve"> ravni </w:t>
            </w:r>
            <w:r w:rsidRPr="00F2558C">
              <w:rPr>
                <w:rFonts w:ascii="Tahoma" w:hAnsi="Tahoma" w:cs="Tahoma"/>
                <w:bCs/>
                <w:color w:val="4F81BD" w:themeColor="accent1"/>
              </w:rPr>
              <w:t>[prostovoljna</w:t>
            </w:r>
            <w:r>
              <w:rPr>
                <w:rFonts w:ascii="Tahoma" w:hAnsi="Tahoma" w:cs="Tahoma"/>
                <w:b/>
                <w:bCs/>
                <w:color w:val="4F81BD" w:themeColor="accent1"/>
              </w:rPr>
              <w:t xml:space="preserve"> </w:t>
            </w:r>
            <w:r w:rsidRPr="008F555C">
              <w:rPr>
                <w:rFonts w:ascii="Tahoma" w:hAnsi="Tahoma" w:cs="Tahoma"/>
                <w:bCs/>
                <w:color w:val="4F81BD" w:themeColor="accent1"/>
              </w:rPr>
              <w:t>razvojna naloga</w:t>
            </w:r>
            <w:r w:rsidRPr="00F2558C">
              <w:rPr>
                <w:rFonts w:ascii="Tahoma" w:hAnsi="Tahoma" w:cs="Tahoma"/>
                <w:bCs/>
                <w:color w:val="4F81BD" w:themeColor="accent1"/>
              </w:rPr>
              <w:t>]</w:t>
            </w:r>
            <w:r>
              <w:rPr>
                <w:rFonts w:ascii="Tahoma" w:hAnsi="Tahoma" w:cs="Tahoma"/>
                <w:b/>
                <w:bCs/>
                <w:color w:val="4F81BD" w:themeColor="accent1"/>
              </w:rPr>
              <w:t xml:space="preserve"> </w:t>
            </w:r>
          </w:p>
        </w:tc>
        <w:tc>
          <w:tcPr>
            <w:tcW w:w="2633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C31079" w:rsidRPr="00C93D32" w:rsidRDefault="00C31079" w:rsidP="005A7A1B">
            <w:pPr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 w:rsidRPr="00C93D32">
              <w:rPr>
                <w:b/>
                <w:bCs/>
                <w:sz w:val="18"/>
                <w:szCs w:val="18"/>
              </w:rPr>
              <w:t>Katja Pavlič Škerjanc</w:t>
            </w:r>
          </w:p>
          <w:p w:rsidR="00C31079" w:rsidRPr="00770DF1" w:rsidRDefault="00C31079" w:rsidP="005A7A1B">
            <w:pPr>
              <w:rPr>
                <w:i/>
                <w:iCs/>
                <w:color w:val="4F81BD" w:themeColor="accent1"/>
                <w:sz w:val="18"/>
                <w:szCs w:val="18"/>
              </w:rPr>
            </w:pPr>
            <w:r w:rsidRPr="00D11DB1">
              <w:rPr>
                <w:i/>
                <w:iCs/>
                <w:color w:val="4F81BD" w:themeColor="accent1"/>
                <w:sz w:val="18"/>
                <w:szCs w:val="18"/>
              </w:rPr>
              <w:t>Uvod</w:t>
            </w:r>
            <w:r>
              <w:rPr>
                <w:i/>
                <w:iCs/>
                <w:color w:val="4F81BD" w:themeColor="accent1"/>
                <w:sz w:val="18"/>
                <w:szCs w:val="18"/>
              </w:rPr>
              <w:t xml:space="preserve"> in </w:t>
            </w:r>
            <w:proofErr w:type="spellStart"/>
            <w:r>
              <w:rPr>
                <w:i/>
                <w:iCs/>
                <w:color w:val="4F81BD" w:themeColor="accent1"/>
                <w:sz w:val="18"/>
                <w:szCs w:val="18"/>
              </w:rPr>
              <w:t>m</w:t>
            </w:r>
            <w:r w:rsidRPr="00D11DB1">
              <w:rPr>
                <w:i/>
                <w:iCs/>
                <w:color w:val="4F81BD" w:themeColor="accent1"/>
                <w:sz w:val="18"/>
                <w:szCs w:val="18"/>
              </w:rPr>
              <w:t>oderacija</w:t>
            </w:r>
            <w:proofErr w:type="spellEnd"/>
            <w:r w:rsidRPr="00D11DB1">
              <w:rPr>
                <w:i/>
                <w:iCs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4F81BD" w:themeColor="accent1"/>
                <w:sz w:val="18"/>
                <w:szCs w:val="18"/>
              </w:rPr>
              <w:t>delavnice</w:t>
            </w:r>
          </w:p>
        </w:tc>
      </w:tr>
      <w:tr w:rsidR="00C31079" w:rsidRPr="00A41BCE" w:rsidTr="005A7A1B">
        <w:trPr>
          <w:trHeight w:val="20"/>
        </w:trPr>
        <w:tc>
          <w:tcPr>
            <w:tcW w:w="1538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C31079" w:rsidRPr="00C93D32" w:rsidRDefault="00C31079" w:rsidP="005A7A1B">
            <w:pPr>
              <w:rPr>
                <w:rFonts w:eastAsiaTheme="minorHAnsi"/>
                <w:color w:val="A6A6A6" w:themeColor="background1" w:themeShade="A6"/>
                <w:lang w:eastAsia="en-US"/>
              </w:rPr>
            </w:pPr>
            <w:r w:rsidRPr="00C93D32">
              <w:rPr>
                <w:color w:val="A6A6A6" w:themeColor="background1" w:themeShade="A6"/>
              </w:rPr>
              <w:t>16.00 - 17.00</w:t>
            </w:r>
          </w:p>
        </w:tc>
        <w:tc>
          <w:tcPr>
            <w:tcW w:w="5151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C31079" w:rsidRPr="00C93D32" w:rsidRDefault="00C31079" w:rsidP="005A7A1B">
            <w:pPr>
              <w:rPr>
                <w:rFonts w:ascii="Tahoma" w:eastAsiaTheme="minorHAnsi" w:hAnsi="Tahoma" w:cs="Tahoma"/>
                <w:b/>
                <w:color w:val="A6A6A6" w:themeColor="background1" w:themeShade="A6"/>
                <w:lang w:eastAsia="en-US"/>
              </w:rPr>
            </w:pPr>
            <w:r w:rsidRPr="00C93D32">
              <w:rPr>
                <w:rFonts w:ascii="Tahoma" w:hAnsi="Tahoma" w:cs="Tahoma"/>
                <w:b/>
                <w:color w:val="A6A6A6" w:themeColor="background1" w:themeShade="A6"/>
              </w:rPr>
              <w:t>Individualne konzultacije</w:t>
            </w:r>
          </w:p>
        </w:tc>
        <w:tc>
          <w:tcPr>
            <w:tcW w:w="2633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C31079" w:rsidRPr="00C93D32" w:rsidRDefault="00C31079" w:rsidP="005A7A1B">
            <w:pPr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  <w:r w:rsidRPr="00C93D32"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  <w:t>Katja Pavlič Škerjanc</w:t>
            </w:r>
          </w:p>
        </w:tc>
      </w:tr>
      <w:bookmarkEnd w:id="1"/>
    </w:tbl>
    <w:p w:rsidR="00C31079" w:rsidRDefault="00C31079" w:rsidP="00C31079">
      <w:pPr>
        <w:jc w:val="both"/>
      </w:pPr>
    </w:p>
    <w:p w:rsidR="00C31079" w:rsidRDefault="00C31079" w:rsidP="007F752D">
      <w:pPr>
        <w:rPr>
          <w:rFonts w:ascii="Tahoma" w:hAnsi="Tahoma" w:cs="Tahoma"/>
          <w:b/>
          <w:sz w:val="16"/>
          <w:szCs w:val="18"/>
        </w:rPr>
      </w:pPr>
    </w:p>
    <w:p w:rsidR="00274AC8" w:rsidRDefault="00274AC8" w:rsidP="00274AC8">
      <w:pPr>
        <w:jc w:val="both"/>
      </w:pPr>
      <w:r w:rsidRPr="00810A3A">
        <w:t xml:space="preserve">Za vsa morebitna vprašanja se obrnite na vodjo projekta Katjo Pavlič Škerjanc (GSM 031 658 931, e-naslov: </w:t>
      </w:r>
      <w:hyperlink r:id="rId9" w:history="1">
        <w:r w:rsidRPr="00810A3A">
          <w:rPr>
            <w:rStyle w:val="Hiperpovezava"/>
          </w:rPr>
          <w:t>katja.pavlic@zrss.si</w:t>
        </w:r>
      </w:hyperlink>
      <w:r w:rsidRPr="00810A3A">
        <w:t>), oz. na strokov</w:t>
      </w:r>
      <w:r>
        <w:t>no</w:t>
      </w:r>
      <w:r w:rsidRPr="00810A3A">
        <w:t xml:space="preserve"> sodelav</w:t>
      </w:r>
      <w:r>
        <w:t xml:space="preserve">ko projekta Petro Založnik </w:t>
      </w:r>
      <w:r w:rsidRPr="00810A3A">
        <w:t xml:space="preserve">(01 3005 </w:t>
      </w:r>
      <w:r>
        <w:t>138</w:t>
      </w:r>
      <w:r w:rsidRPr="00810A3A">
        <w:t xml:space="preserve">, GSM </w:t>
      </w:r>
      <w:r>
        <w:t>031 424 330</w:t>
      </w:r>
      <w:r w:rsidRPr="00810A3A">
        <w:t xml:space="preserve">, e-naslov: </w:t>
      </w:r>
      <w:hyperlink r:id="rId10" w:history="1">
        <w:r w:rsidRPr="00435AD4">
          <w:rPr>
            <w:rStyle w:val="Hiperpovezava"/>
          </w:rPr>
          <w:t>petra.zaloznik@zrss.si</w:t>
        </w:r>
      </w:hyperlink>
      <w:r w:rsidRPr="00810A3A">
        <w:t>).</w:t>
      </w:r>
    </w:p>
    <w:p w:rsidR="00EE2D8F" w:rsidRDefault="00EE2D8F" w:rsidP="00274AC8">
      <w:pPr>
        <w:jc w:val="both"/>
      </w:pPr>
    </w:p>
    <w:p w:rsidR="00EE2D8F" w:rsidRDefault="00EE2D8F" w:rsidP="00274AC8">
      <w:pPr>
        <w:jc w:val="both"/>
      </w:pPr>
    </w:p>
    <w:p w:rsidR="00BF058A" w:rsidRDefault="00BF058A" w:rsidP="00274AC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EE2D8F" w:rsidRPr="00500D89" w:rsidTr="006D28C4">
        <w:tc>
          <w:tcPr>
            <w:tcW w:w="4604" w:type="dxa"/>
          </w:tcPr>
          <w:p w:rsidR="00EE2D8F" w:rsidRDefault="00EE2D8F" w:rsidP="006D28C4">
            <w:r>
              <w:t>Petra Založnik,</w:t>
            </w:r>
          </w:p>
          <w:p w:rsidR="00EE2D8F" w:rsidRPr="00500D89" w:rsidRDefault="00EE2D8F" w:rsidP="00EE2D8F">
            <w:r>
              <w:t>strokovna sodelavka</w:t>
            </w:r>
          </w:p>
        </w:tc>
        <w:tc>
          <w:tcPr>
            <w:tcW w:w="4605" w:type="dxa"/>
          </w:tcPr>
          <w:p w:rsidR="00EE2D8F" w:rsidRDefault="00EE2D8F" w:rsidP="006D28C4">
            <w:pPr>
              <w:jc w:val="right"/>
            </w:pPr>
            <w:r>
              <w:t xml:space="preserve">Katja Pavlič Škerjanc, </w:t>
            </w:r>
          </w:p>
          <w:p w:rsidR="00EE2D8F" w:rsidRPr="00500D89" w:rsidRDefault="00EE2D8F" w:rsidP="006D28C4">
            <w:pPr>
              <w:jc w:val="right"/>
            </w:pPr>
            <w:r>
              <w:t>vodja projekta</w:t>
            </w:r>
          </w:p>
        </w:tc>
      </w:tr>
    </w:tbl>
    <w:p w:rsidR="00EE2D8F" w:rsidRPr="00810A3A" w:rsidRDefault="00EE2D8F" w:rsidP="00274AC8">
      <w:pPr>
        <w:jc w:val="both"/>
      </w:pPr>
    </w:p>
    <w:sectPr w:rsidR="00EE2D8F" w:rsidRPr="00810A3A" w:rsidSect="00DF3F0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8C" w:rsidRDefault="0072268C">
      <w:r>
        <w:separator/>
      </w:r>
    </w:p>
  </w:endnote>
  <w:endnote w:type="continuationSeparator" w:id="0">
    <w:p w:rsidR="0072268C" w:rsidRDefault="0072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Default="0002404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404F" w:rsidRDefault="000240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54116F" w:rsidRDefault="0002404F" w:rsidP="008311DB">
    <w:pPr>
      <w:pStyle w:val="Noga"/>
      <w:framePr w:wrap="around" w:vAnchor="text" w:hAnchor="margin" w:xAlign="center" w:y="1"/>
      <w:rPr>
        <w:rStyle w:val="tevilkastrani"/>
      </w:rPr>
    </w:pPr>
    <w:r w:rsidRPr="0054116F">
      <w:rPr>
        <w:rStyle w:val="tevilkastrani"/>
      </w:rPr>
      <w:fldChar w:fldCharType="begin"/>
    </w:r>
    <w:r w:rsidRPr="0054116F">
      <w:rPr>
        <w:rStyle w:val="tevilkastrani"/>
      </w:rPr>
      <w:instrText xml:space="preserve">PAGE  </w:instrText>
    </w:r>
    <w:r w:rsidRPr="0054116F">
      <w:rPr>
        <w:rStyle w:val="tevilkastrani"/>
      </w:rPr>
      <w:fldChar w:fldCharType="separate"/>
    </w:r>
    <w:r w:rsidR="006547DB">
      <w:rPr>
        <w:rStyle w:val="tevilkastrani"/>
        <w:noProof/>
      </w:rPr>
      <w:t>3</w:t>
    </w:r>
    <w:r w:rsidRPr="0054116F">
      <w:rPr>
        <w:rStyle w:val="tevilkastrani"/>
      </w:rPr>
      <w:fldChar w:fldCharType="end"/>
    </w:r>
  </w:p>
  <w:p w:rsidR="0002404F" w:rsidRDefault="0002404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9A3A5B" w:rsidRDefault="0002404F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D6B9651" wp14:editId="2372A860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04F" w:rsidRPr="0004735B" w:rsidRDefault="0002404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2404F" w:rsidRPr="0004735B" w:rsidRDefault="0002404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8C" w:rsidRDefault="0072268C">
      <w:r>
        <w:separator/>
      </w:r>
    </w:p>
  </w:footnote>
  <w:footnote w:type="continuationSeparator" w:id="0">
    <w:p w:rsidR="0072268C" w:rsidRDefault="0072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B1D79" w:rsidRDefault="0002404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6491E" w:rsidRDefault="0014064A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DDA092" wp14:editId="1965F51B">
          <wp:simplePos x="0" y="0"/>
          <wp:positionH relativeFrom="column">
            <wp:posOffset>1685290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C21">
      <w:rPr>
        <w:noProof/>
      </w:rPr>
      <w:drawing>
        <wp:anchor distT="0" distB="0" distL="114300" distR="114300" simplePos="0" relativeHeight="251657728" behindDoc="0" locked="0" layoutInCell="1" allowOverlap="1" wp14:anchorId="7778CE25" wp14:editId="70894A43">
          <wp:simplePos x="0" y="0"/>
          <wp:positionH relativeFrom="column">
            <wp:posOffset>4185285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FEE">
      <w:rPr>
        <w:noProof/>
      </w:rPr>
      <w:drawing>
        <wp:anchor distT="0" distB="0" distL="114300" distR="114300" simplePos="0" relativeHeight="251656704" behindDoc="0" locked="0" layoutInCell="1" allowOverlap="1" wp14:anchorId="5DF2F109" wp14:editId="4C15DA7C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B6F"/>
    <w:multiLevelType w:val="hybridMultilevel"/>
    <w:tmpl w:val="08A63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BB5"/>
    <w:multiLevelType w:val="hybridMultilevel"/>
    <w:tmpl w:val="E548A8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A70FE"/>
    <w:multiLevelType w:val="hybridMultilevel"/>
    <w:tmpl w:val="392CBB3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02B14"/>
    <w:multiLevelType w:val="hybridMultilevel"/>
    <w:tmpl w:val="B9C2FD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7B582E"/>
    <w:multiLevelType w:val="hybridMultilevel"/>
    <w:tmpl w:val="9A38CE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AD6FD2"/>
    <w:multiLevelType w:val="hybridMultilevel"/>
    <w:tmpl w:val="778482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9D3AC0"/>
    <w:multiLevelType w:val="hybridMultilevel"/>
    <w:tmpl w:val="35E88E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525CC0"/>
    <w:multiLevelType w:val="hybridMultilevel"/>
    <w:tmpl w:val="C62034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A91D6D"/>
    <w:multiLevelType w:val="hybridMultilevel"/>
    <w:tmpl w:val="46C8F0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6BCE"/>
    <w:multiLevelType w:val="hybridMultilevel"/>
    <w:tmpl w:val="2318B4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66FF7"/>
    <w:multiLevelType w:val="hybridMultilevel"/>
    <w:tmpl w:val="48FAF400"/>
    <w:lvl w:ilvl="0" w:tplc="6B66C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44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89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E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E2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A5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C4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52A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E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4B234CE"/>
    <w:multiLevelType w:val="hybridMultilevel"/>
    <w:tmpl w:val="DEF854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FB5C67"/>
    <w:multiLevelType w:val="hybridMultilevel"/>
    <w:tmpl w:val="F080EC64"/>
    <w:lvl w:ilvl="0" w:tplc="7E04E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9B4CEB"/>
    <w:multiLevelType w:val="hybridMultilevel"/>
    <w:tmpl w:val="57362602"/>
    <w:lvl w:ilvl="0" w:tplc="C640357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11710"/>
    <w:multiLevelType w:val="hybridMultilevel"/>
    <w:tmpl w:val="C5D057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B0825"/>
    <w:multiLevelType w:val="hybridMultilevel"/>
    <w:tmpl w:val="9B2EDB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BF010A"/>
    <w:multiLevelType w:val="hybridMultilevel"/>
    <w:tmpl w:val="1F84814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9A5263"/>
    <w:multiLevelType w:val="hybridMultilevel"/>
    <w:tmpl w:val="CB7C0320"/>
    <w:lvl w:ilvl="0" w:tplc="AF701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054AB"/>
    <w:multiLevelType w:val="hybridMultilevel"/>
    <w:tmpl w:val="F93897C2"/>
    <w:lvl w:ilvl="0" w:tplc="8A880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8D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E2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26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00B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69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8F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C4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40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B1E28EF"/>
    <w:multiLevelType w:val="hybridMultilevel"/>
    <w:tmpl w:val="CEBCA0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A14340"/>
    <w:multiLevelType w:val="hybridMultilevel"/>
    <w:tmpl w:val="814CC6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7F6415"/>
    <w:multiLevelType w:val="hybridMultilevel"/>
    <w:tmpl w:val="A4667DFE"/>
    <w:lvl w:ilvl="0" w:tplc="0FFA5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E2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C2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A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2F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063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8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24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5"/>
  </w:num>
  <w:num w:numId="5">
    <w:abstractNumId w:val="3"/>
  </w:num>
  <w:num w:numId="6">
    <w:abstractNumId w:val="11"/>
  </w:num>
  <w:num w:numId="7">
    <w:abstractNumId w:val="20"/>
  </w:num>
  <w:num w:numId="8">
    <w:abstractNumId w:val="4"/>
  </w:num>
  <w:num w:numId="9">
    <w:abstractNumId w:val="1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0"/>
  </w:num>
  <w:num w:numId="15">
    <w:abstractNumId w:val="2"/>
  </w:num>
  <w:num w:numId="16">
    <w:abstractNumId w:val="21"/>
  </w:num>
  <w:num w:numId="17">
    <w:abstractNumId w:val="10"/>
  </w:num>
  <w:num w:numId="18">
    <w:abstractNumId w:val="18"/>
  </w:num>
  <w:num w:numId="19">
    <w:abstractNumId w:val="9"/>
  </w:num>
  <w:num w:numId="20">
    <w:abstractNumId w:val="13"/>
  </w:num>
  <w:num w:numId="21">
    <w:abstractNumId w:val="8"/>
  </w:num>
  <w:num w:numId="2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487E"/>
    <w:rsid w:val="00007B46"/>
    <w:rsid w:val="0001025F"/>
    <w:rsid w:val="00011F7C"/>
    <w:rsid w:val="000142AC"/>
    <w:rsid w:val="00014862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6512"/>
    <w:rsid w:val="00046B88"/>
    <w:rsid w:val="00047668"/>
    <w:rsid w:val="000510DD"/>
    <w:rsid w:val="0005122E"/>
    <w:rsid w:val="00051418"/>
    <w:rsid w:val="00051F0A"/>
    <w:rsid w:val="00052009"/>
    <w:rsid w:val="00053237"/>
    <w:rsid w:val="00054303"/>
    <w:rsid w:val="00057217"/>
    <w:rsid w:val="00060848"/>
    <w:rsid w:val="000620F0"/>
    <w:rsid w:val="00062FAB"/>
    <w:rsid w:val="00064C0F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75B5"/>
    <w:rsid w:val="000A0C94"/>
    <w:rsid w:val="000A0FFB"/>
    <w:rsid w:val="000A5C79"/>
    <w:rsid w:val="000B17FA"/>
    <w:rsid w:val="000B2065"/>
    <w:rsid w:val="000B23EE"/>
    <w:rsid w:val="000B2672"/>
    <w:rsid w:val="000B3023"/>
    <w:rsid w:val="000C0A94"/>
    <w:rsid w:val="000C29FD"/>
    <w:rsid w:val="000C4420"/>
    <w:rsid w:val="000C6CE6"/>
    <w:rsid w:val="000C7799"/>
    <w:rsid w:val="000C7FB6"/>
    <w:rsid w:val="000D06B3"/>
    <w:rsid w:val="000D6B18"/>
    <w:rsid w:val="000E23D1"/>
    <w:rsid w:val="000E3979"/>
    <w:rsid w:val="000E3C21"/>
    <w:rsid w:val="000E7428"/>
    <w:rsid w:val="000F009E"/>
    <w:rsid w:val="000F01E6"/>
    <w:rsid w:val="000F1B30"/>
    <w:rsid w:val="000F23E7"/>
    <w:rsid w:val="000F69EE"/>
    <w:rsid w:val="00101178"/>
    <w:rsid w:val="00101325"/>
    <w:rsid w:val="0010385F"/>
    <w:rsid w:val="00103C08"/>
    <w:rsid w:val="001160F8"/>
    <w:rsid w:val="0011776F"/>
    <w:rsid w:val="00120D1B"/>
    <w:rsid w:val="00121F4E"/>
    <w:rsid w:val="001271FC"/>
    <w:rsid w:val="00130C36"/>
    <w:rsid w:val="0013262D"/>
    <w:rsid w:val="00132797"/>
    <w:rsid w:val="001357B2"/>
    <w:rsid w:val="00137E9E"/>
    <w:rsid w:val="0014064A"/>
    <w:rsid w:val="00147892"/>
    <w:rsid w:val="00151507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3C22"/>
    <w:rsid w:val="00174940"/>
    <w:rsid w:val="0017540E"/>
    <w:rsid w:val="001764A7"/>
    <w:rsid w:val="00182469"/>
    <w:rsid w:val="0018282E"/>
    <w:rsid w:val="00185AC0"/>
    <w:rsid w:val="00187100"/>
    <w:rsid w:val="00193C7A"/>
    <w:rsid w:val="00193FA1"/>
    <w:rsid w:val="00194CBE"/>
    <w:rsid w:val="00195EFD"/>
    <w:rsid w:val="00195FAD"/>
    <w:rsid w:val="00196F4F"/>
    <w:rsid w:val="00197C4F"/>
    <w:rsid w:val="001A0A74"/>
    <w:rsid w:val="001A5B35"/>
    <w:rsid w:val="001A7532"/>
    <w:rsid w:val="001A7DAE"/>
    <w:rsid w:val="001B13F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632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DA0"/>
    <w:rsid w:val="00230DBE"/>
    <w:rsid w:val="00231CDD"/>
    <w:rsid w:val="00235029"/>
    <w:rsid w:val="002370EC"/>
    <w:rsid w:val="00243D6C"/>
    <w:rsid w:val="002447DF"/>
    <w:rsid w:val="00244843"/>
    <w:rsid w:val="00245D51"/>
    <w:rsid w:val="00254749"/>
    <w:rsid w:val="00256FBF"/>
    <w:rsid w:val="00260F18"/>
    <w:rsid w:val="00261EDF"/>
    <w:rsid w:val="00262B3B"/>
    <w:rsid w:val="002638A7"/>
    <w:rsid w:val="002642B8"/>
    <w:rsid w:val="002714F2"/>
    <w:rsid w:val="00272D5C"/>
    <w:rsid w:val="00272D81"/>
    <w:rsid w:val="00273411"/>
    <w:rsid w:val="00274AC8"/>
    <w:rsid w:val="00275EF0"/>
    <w:rsid w:val="00280712"/>
    <w:rsid w:val="0028451A"/>
    <w:rsid w:val="00284D17"/>
    <w:rsid w:val="00285858"/>
    <w:rsid w:val="002859B7"/>
    <w:rsid w:val="00285F3A"/>
    <w:rsid w:val="00290A2B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B37CB"/>
    <w:rsid w:val="002B515C"/>
    <w:rsid w:val="002B7724"/>
    <w:rsid w:val="002C3499"/>
    <w:rsid w:val="002C3D50"/>
    <w:rsid w:val="002C3DA6"/>
    <w:rsid w:val="002C3DEB"/>
    <w:rsid w:val="002C4D73"/>
    <w:rsid w:val="002C6221"/>
    <w:rsid w:val="002D2273"/>
    <w:rsid w:val="002D24E9"/>
    <w:rsid w:val="002D29D7"/>
    <w:rsid w:val="002D5F21"/>
    <w:rsid w:val="002D6BAD"/>
    <w:rsid w:val="002D727A"/>
    <w:rsid w:val="002E3592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4F7D"/>
    <w:rsid w:val="00325083"/>
    <w:rsid w:val="00325DD9"/>
    <w:rsid w:val="00327493"/>
    <w:rsid w:val="0032795F"/>
    <w:rsid w:val="00333C45"/>
    <w:rsid w:val="00334ACB"/>
    <w:rsid w:val="00335C23"/>
    <w:rsid w:val="00336F3E"/>
    <w:rsid w:val="003374C5"/>
    <w:rsid w:val="00337D84"/>
    <w:rsid w:val="0034026B"/>
    <w:rsid w:val="00340725"/>
    <w:rsid w:val="00342401"/>
    <w:rsid w:val="003442A0"/>
    <w:rsid w:val="00345618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0526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27E8A"/>
    <w:rsid w:val="004305B3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6433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6E26"/>
    <w:rsid w:val="004C726A"/>
    <w:rsid w:val="004D0822"/>
    <w:rsid w:val="004D154B"/>
    <w:rsid w:val="004D34EA"/>
    <w:rsid w:val="004D6187"/>
    <w:rsid w:val="004E2B26"/>
    <w:rsid w:val="004E442A"/>
    <w:rsid w:val="004E7770"/>
    <w:rsid w:val="004F05E4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1435"/>
    <w:rsid w:val="00562291"/>
    <w:rsid w:val="005624AF"/>
    <w:rsid w:val="005631C4"/>
    <w:rsid w:val="00567F59"/>
    <w:rsid w:val="00572BB5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48EB"/>
    <w:rsid w:val="005D4961"/>
    <w:rsid w:val="005D515D"/>
    <w:rsid w:val="005D5F48"/>
    <w:rsid w:val="005E3ABC"/>
    <w:rsid w:val="005E71A0"/>
    <w:rsid w:val="005F0252"/>
    <w:rsid w:val="005F0598"/>
    <w:rsid w:val="005F36C2"/>
    <w:rsid w:val="005F3A15"/>
    <w:rsid w:val="00601448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6189"/>
    <w:rsid w:val="00617A61"/>
    <w:rsid w:val="00620081"/>
    <w:rsid w:val="006207DA"/>
    <w:rsid w:val="00624143"/>
    <w:rsid w:val="006262C6"/>
    <w:rsid w:val="00626F5E"/>
    <w:rsid w:val="006273D4"/>
    <w:rsid w:val="00633B66"/>
    <w:rsid w:val="006343D2"/>
    <w:rsid w:val="00634ECE"/>
    <w:rsid w:val="00635036"/>
    <w:rsid w:val="00635F47"/>
    <w:rsid w:val="006369E6"/>
    <w:rsid w:val="006404A0"/>
    <w:rsid w:val="0064559B"/>
    <w:rsid w:val="00645C30"/>
    <w:rsid w:val="006472AD"/>
    <w:rsid w:val="0065014A"/>
    <w:rsid w:val="006513FD"/>
    <w:rsid w:val="00651C99"/>
    <w:rsid w:val="006522A5"/>
    <w:rsid w:val="00653109"/>
    <w:rsid w:val="006532DF"/>
    <w:rsid w:val="00654291"/>
    <w:rsid w:val="006547DB"/>
    <w:rsid w:val="00655280"/>
    <w:rsid w:val="006605B7"/>
    <w:rsid w:val="00660FC5"/>
    <w:rsid w:val="00663D3C"/>
    <w:rsid w:val="006641C7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C3108"/>
    <w:rsid w:val="006C387A"/>
    <w:rsid w:val="006C527F"/>
    <w:rsid w:val="006D00FA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268C"/>
    <w:rsid w:val="00725D88"/>
    <w:rsid w:val="00726194"/>
    <w:rsid w:val="00730AA4"/>
    <w:rsid w:val="00731D06"/>
    <w:rsid w:val="00733537"/>
    <w:rsid w:val="00734795"/>
    <w:rsid w:val="00734823"/>
    <w:rsid w:val="00737839"/>
    <w:rsid w:val="0074460E"/>
    <w:rsid w:val="00745187"/>
    <w:rsid w:val="0074644D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C2B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4716"/>
    <w:rsid w:val="007F70C0"/>
    <w:rsid w:val="007F7113"/>
    <w:rsid w:val="007F7472"/>
    <w:rsid w:val="007F752D"/>
    <w:rsid w:val="007F7946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4FF7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5FE7"/>
    <w:rsid w:val="008462AD"/>
    <w:rsid w:val="00846AF2"/>
    <w:rsid w:val="00847326"/>
    <w:rsid w:val="008503F2"/>
    <w:rsid w:val="00850C1F"/>
    <w:rsid w:val="008523B9"/>
    <w:rsid w:val="00853B60"/>
    <w:rsid w:val="0085562E"/>
    <w:rsid w:val="00855C3D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DBD"/>
    <w:rsid w:val="008C5466"/>
    <w:rsid w:val="008D1C16"/>
    <w:rsid w:val="008D2F9F"/>
    <w:rsid w:val="008D3AC0"/>
    <w:rsid w:val="008D4609"/>
    <w:rsid w:val="008D5379"/>
    <w:rsid w:val="008E032B"/>
    <w:rsid w:val="008E0428"/>
    <w:rsid w:val="008E254B"/>
    <w:rsid w:val="008E2FCC"/>
    <w:rsid w:val="008E43D2"/>
    <w:rsid w:val="008E5B3F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43D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B20CF"/>
    <w:rsid w:val="009B3D3B"/>
    <w:rsid w:val="009B7CCE"/>
    <w:rsid w:val="009C00EA"/>
    <w:rsid w:val="009C1556"/>
    <w:rsid w:val="009C6EA0"/>
    <w:rsid w:val="009C7310"/>
    <w:rsid w:val="009D05FA"/>
    <w:rsid w:val="009D26F0"/>
    <w:rsid w:val="009D2A9A"/>
    <w:rsid w:val="009D482C"/>
    <w:rsid w:val="009D5763"/>
    <w:rsid w:val="009D5D1C"/>
    <w:rsid w:val="009E0F57"/>
    <w:rsid w:val="009E1E68"/>
    <w:rsid w:val="009E2A88"/>
    <w:rsid w:val="009E2D81"/>
    <w:rsid w:val="009E3CA3"/>
    <w:rsid w:val="009E42A0"/>
    <w:rsid w:val="009E6592"/>
    <w:rsid w:val="009E77F6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0C00"/>
    <w:rsid w:val="00A01782"/>
    <w:rsid w:val="00A01B83"/>
    <w:rsid w:val="00A0342B"/>
    <w:rsid w:val="00A03824"/>
    <w:rsid w:val="00A040FC"/>
    <w:rsid w:val="00A044A4"/>
    <w:rsid w:val="00A05FD3"/>
    <w:rsid w:val="00A07372"/>
    <w:rsid w:val="00A11B1A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7ADD"/>
    <w:rsid w:val="00A5194B"/>
    <w:rsid w:val="00A52030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A23"/>
    <w:rsid w:val="00A72712"/>
    <w:rsid w:val="00A738EA"/>
    <w:rsid w:val="00A74E47"/>
    <w:rsid w:val="00A7505A"/>
    <w:rsid w:val="00A7625F"/>
    <w:rsid w:val="00A80E1E"/>
    <w:rsid w:val="00A81756"/>
    <w:rsid w:val="00A84669"/>
    <w:rsid w:val="00A91654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4A73"/>
    <w:rsid w:val="00B45FEC"/>
    <w:rsid w:val="00B517BC"/>
    <w:rsid w:val="00B51B67"/>
    <w:rsid w:val="00B51BAD"/>
    <w:rsid w:val="00B659B8"/>
    <w:rsid w:val="00B66448"/>
    <w:rsid w:val="00B8057E"/>
    <w:rsid w:val="00B80B65"/>
    <w:rsid w:val="00B856E1"/>
    <w:rsid w:val="00B86E11"/>
    <w:rsid w:val="00B873DF"/>
    <w:rsid w:val="00B91C36"/>
    <w:rsid w:val="00B952A1"/>
    <w:rsid w:val="00B9553F"/>
    <w:rsid w:val="00B96A75"/>
    <w:rsid w:val="00B976B1"/>
    <w:rsid w:val="00BA4512"/>
    <w:rsid w:val="00BA5EE5"/>
    <w:rsid w:val="00BA68D9"/>
    <w:rsid w:val="00BB086A"/>
    <w:rsid w:val="00BB0FC2"/>
    <w:rsid w:val="00BB3AFA"/>
    <w:rsid w:val="00BB4625"/>
    <w:rsid w:val="00BC12FA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058A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253D3"/>
    <w:rsid w:val="00C25674"/>
    <w:rsid w:val="00C26A0C"/>
    <w:rsid w:val="00C302B5"/>
    <w:rsid w:val="00C31079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CD0"/>
    <w:rsid w:val="00C521D7"/>
    <w:rsid w:val="00C52D30"/>
    <w:rsid w:val="00C62056"/>
    <w:rsid w:val="00C62E79"/>
    <w:rsid w:val="00C631DA"/>
    <w:rsid w:val="00C6358E"/>
    <w:rsid w:val="00C65B3F"/>
    <w:rsid w:val="00C707BE"/>
    <w:rsid w:val="00C72A30"/>
    <w:rsid w:val="00C745FF"/>
    <w:rsid w:val="00C7502D"/>
    <w:rsid w:val="00C76888"/>
    <w:rsid w:val="00C76C93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B8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D036B3"/>
    <w:rsid w:val="00D04317"/>
    <w:rsid w:val="00D05533"/>
    <w:rsid w:val="00D060BE"/>
    <w:rsid w:val="00D06C70"/>
    <w:rsid w:val="00D115C8"/>
    <w:rsid w:val="00D11DB1"/>
    <w:rsid w:val="00D14367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40B2"/>
    <w:rsid w:val="00D3588C"/>
    <w:rsid w:val="00D36D11"/>
    <w:rsid w:val="00D40704"/>
    <w:rsid w:val="00D43B46"/>
    <w:rsid w:val="00D4613E"/>
    <w:rsid w:val="00D47B10"/>
    <w:rsid w:val="00D47E8C"/>
    <w:rsid w:val="00D51D7C"/>
    <w:rsid w:val="00D52EBB"/>
    <w:rsid w:val="00D53A4D"/>
    <w:rsid w:val="00D56918"/>
    <w:rsid w:val="00D56A71"/>
    <w:rsid w:val="00D617E0"/>
    <w:rsid w:val="00D622BC"/>
    <w:rsid w:val="00D658EE"/>
    <w:rsid w:val="00D6646E"/>
    <w:rsid w:val="00D66C8C"/>
    <w:rsid w:val="00D7066D"/>
    <w:rsid w:val="00D72A1D"/>
    <w:rsid w:val="00D72AFA"/>
    <w:rsid w:val="00D738E0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25BA"/>
    <w:rsid w:val="00D96E01"/>
    <w:rsid w:val="00D97966"/>
    <w:rsid w:val="00DA0E81"/>
    <w:rsid w:val="00DA3AB8"/>
    <w:rsid w:val="00DA5543"/>
    <w:rsid w:val="00DB0DA5"/>
    <w:rsid w:val="00DB2F0B"/>
    <w:rsid w:val="00DB3065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7809"/>
    <w:rsid w:val="00DD03AA"/>
    <w:rsid w:val="00DD286B"/>
    <w:rsid w:val="00DE2B81"/>
    <w:rsid w:val="00DE3084"/>
    <w:rsid w:val="00DE5707"/>
    <w:rsid w:val="00DE68AD"/>
    <w:rsid w:val="00DE79C8"/>
    <w:rsid w:val="00DF023B"/>
    <w:rsid w:val="00DF05BB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1D8"/>
    <w:rsid w:val="00E0733B"/>
    <w:rsid w:val="00E074F6"/>
    <w:rsid w:val="00E077AD"/>
    <w:rsid w:val="00E10A90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741A"/>
    <w:rsid w:val="00E5438E"/>
    <w:rsid w:val="00E54A45"/>
    <w:rsid w:val="00E557B5"/>
    <w:rsid w:val="00E56C0D"/>
    <w:rsid w:val="00E60071"/>
    <w:rsid w:val="00E62524"/>
    <w:rsid w:val="00E64698"/>
    <w:rsid w:val="00E7085C"/>
    <w:rsid w:val="00E71F0D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2A79"/>
    <w:rsid w:val="00E93F77"/>
    <w:rsid w:val="00E96328"/>
    <w:rsid w:val="00EA0AC1"/>
    <w:rsid w:val="00EB044A"/>
    <w:rsid w:val="00EB21D0"/>
    <w:rsid w:val="00EC0F9F"/>
    <w:rsid w:val="00EC2336"/>
    <w:rsid w:val="00EC2B49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782D"/>
    <w:rsid w:val="00EE18F6"/>
    <w:rsid w:val="00EE2D8F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83D"/>
    <w:rsid w:val="00F061C0"/>
    <w:rsid w:val="00F12F1A"/>
    <w:rsid w:val="00F15824"/>
    <w:rsid w:val="00F16150"/>
    <w:rsid w:val="00F20B40"/>
    <w:rsid w:val="00F21604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5139"/>
    <w:rsid w:val="00F452F7"/>
    <w:rsid w:val="00F45A16"/>
    <w:rsid w:val="00F45A36"/>
    <w:rsid w:val="00F50DE7"/>
    <w:rsid w:val="00F5429A"/>
    <w:rsid w:val="00F57BAD"/>
    <w:rsid w:val="00F60E49"/>
    <w:rsid w:val="00F674D8"/>
    <w:rsid w:val="00F707D4"/>
    <w:rsid w:val="00F70AFB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3397"/>
    <w:rsid w:val="00FA672E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4919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4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1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petra.zaloznik@zrss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tja.pavlic@zrss.si)izjemom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13C7-9466-44D5-A169-86BBC7CD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5820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Petra Založnik</cp:lastModifiedBy>
  <cp:revision>2</cp:revision>
  <cp:lastPrinted>2014-11-20T10:41:00Z</cp:lastPrinted>
  <dcterms:created xsi:type="dcterms:W3CDTF">2014-11-20T11:00:00Z</dcterms:created>
  <dcterms:modified xsi:type="dcterms:W3CDTF">2014-11-20T11:00:00Z</dcterms:modified>
</cp:coreProperties>
</file>