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proofErr w:type="spellStart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</w:t>
            </w:r>
            <w:proofErr w:type="spellEnd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</w:t>
      </w:r>
      <w:proofErr w:type="spellStart"/>
      <w:r w:rsidR="005C17D0" w:rsidRPr="00A14E42">
        <w:rPr>
          <w:i/>
          <w:sz w:val="22"/>
          <w:szCs w:val="22"/>
          <w:lang w:val="en-GB"/>
        </w:rPr>
        <w:t>pratices</w:t>
      </w:r>
      <w:proofErr w:type="spellEnd"/>
      <w:r w:rsidR="005C17D0" w:rsidRPr="00A14E42">
        <w:rPr>
          <w:i/>
          <w:sz w:val="22"/>
          <w:szCs w:val="22"/>
          <w:lang w:val="en-GB"/>
        </w:rPr>
        <w:t xml:space="preserve">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 xml:space="preserve">, focusing - unless otherwise indicated </w:t>
      </w:r>
      <w:proofErr w:type="gramStart"/>
      <w:r w:rsidR="005C17D0" w:rsidRPr="00A14E42">
        <w:rPr>
          <w:i/>
          <w:sz w:val="22"/>
          <w:szCs w:val="22"/>
          <w:lang w:val="en-GB"/>
        </w:rPr>
        <w:t>-  on</w:t>
      </w:r>
      <w:proofErr w:type="gramEnd"/>
      <w:r w:rsidR="005C17D0" w:rsidRPr="00A14E42">
        <w:rPr>
          <w:i/>
          <w:sz w:val="22"/>
          <w:szCs w:val="22"/>
          <w:lang w:val="en-GB"/>
        </w:rPr>
        <w:t xml:space="preserve">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105336">
      <w:pPr>
        <w:pStyle w:val="Odstavekseznama"/>
        <w:numPr>
          <w:ilvl w:val="0"/>
          <w:numId w:val="25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6226A6">
            <w:pPr>
              <w:pStyle w:val="Odstavekseznama"/>
              <w:numPr>
                <w:ilvl w:val="0"/>
                <w:numId w:val="48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0C73E4">
      <w:pPr>
        <w:pStyle w:val="Odstavekseznama"/>
        <w:numPr>
          <w:ilvl w:val="0"/>
          <w:numId w:val="25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35 - 40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A14E42" w:rsidRDefault="000C73E4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4E42" w:rsidRDefault="000C73E4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A14E42" w:rsidRDefault="000C73E4" w:rsidP="00A14E42">
            <w:pPr>
              <w:pStyle w:val="Odstavekseznama"/>
              <w:numPr>
                <w:ilvl w:val="0"/>
                <w:numId w:val="48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105336">
      <w:pPr>
        <w:pStyle w:val="Odstavekseznama"/>
        <w:numPr>
          <w:ilvl w:val="0"/>
          <w:numId w:val="25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A14E42">
            <w:pPr>
              <w:pStyle w:val="Odstavekseznama"/>
              <w:numPr>
                <w:ilvl w:val="0"/>
                <w:numId w:val="48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5C17D0">
      <w:pPr>
        <w:pStyle w:val="Odstavekseznama"/>
        <w:numPr>
          <w:ilvl w:val="0"/>
          <w:numId w:val="25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A14E42">
            <w:pPr>
              <w:pStyle w:val="Odstavekseznama"/>
              <w:numPr>
                <w:ilvl w:val="0"/>
                <w:numId w:val="48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096510">
      <w:pPr>
        <w:numPr>
          <w:ilvl w:val="0"/>
          <w:numId w:val="47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 xml:space="preserve">Why did you choose to become a NST (native-speaker FL teacher) within the </w:t>
      </w:r>
      <w:proofErr w:type="spellStart"/>
      <w:r w:rsidRPr="00A14E42">
        <w:rPr>
          <w:color w:val="000000" w:themeColor="text1"/>
          <w:sz w:val="22"/>
          <w:szCs w:val="22"/>
          <w:lang w:val="en-GB"/>
        </w:rPr>
        <w:t>the</w:t>
      </w:r>
      <w:proofErr w:type="spellEnd"/>
      <w:r w:rsidRPr="00A14E42">
        <w:rPr>
          <w:color w:val="000000" w:themeColor="text1"/>
          <w:sz w:val="22"/>
          <w:szCs w:val="22"/>
          <w:lang w:val="en-GB"/>
        </w:rPr>
        <w:t xml:space="preserve">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7D10DE" w:rsidRPr="00A14E42" w:rsidRDefault="00A14E42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My school organised everything, I didn't know</w:t>
      </w:r>
      <w:r>
        <w:rPr>
          <w:color w:val="000000" w:themeColor="text1"/>
          <w:sz w:val="22"/>
          <w:szCs w:val="22"/>
          <w:lang w:val="en-GB"/>
        </w:rPr>
        <w:t xml:space="preserve"> about the project. I had approached schools independently. Most schools gave negative response. In my area (</w:t>
      </w:r>
      <w:proofErr w:type="spellStart"/>
      <w:r>
        <w:rPr>
          <w:color w:val="000000" w:themeColor="text1"/>
          <w:sz w:val="22"/>
          <w:szCs w:val="22"/>
          <w:lang w:val="en-GB"/>
        </w:rPr>
        <w:t>Bela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GB"/>
        </w:rPr>
        <w:t>krajina</w:t>
      </w:r>
      <w:proofErr w:type="spellEnd"/>
      <w:r>
        <w:rPr>
          <w:color w:val="000000" w:themeColor="text1"/>
          <w:sz w:val="22"/>
          <w:szCs w:val="22"/>
          <w:lang w:val="en-GB"/>
        </w:rPr>
        <w:t>) there are few native speakers and I’m the only FL teacher but there is no funding.</w:t>
      </w:r>
      <w:r w:rsidR="00AC0A4B">
        <w:rPr>
          <w:color w:val="000000" w:themeColor="text1"/>
          <w:sz w:val="22"/>
          <w:szCs w:val="22"/>
          <w:lang w:val="en-GB"/>
        </w:rPr>
        <w:t xml:space="preserve"> Schools mention that they are cutting teacher’s hours and some teachers are losing jobs. There is no extra funding for a FT. The primary schools have a misconception that Slovene language should be spoken</w:t>
      </w:r>
      <w:r w:rsidR="007556E0">
        <w:rPr>
          <w:color w:val="000000" w:themeColor="text1"/>
          <w:sz w:val="22"/>
          <w:szCs w:val="22"/>
          <w:lang w:val="en-GB"/>
        </w:rPr>
        <w:t xml:space="preserve">. I have noticed that the </w:t>
      </w:r>
      <w:proofErr w:type="spellStart"/>
      <w:r w:rsidR="007556E0">
        <w:rPr>
          <w:color w:val="000000" w:themeColor="text1"/>
          <w:sz w:val="22"/>
          <w:szCs w:val="22"/>
          <w:lang w:val="en-GB"/>
        </w:rPr>
        <w:t>Bela</w:t>
      </w:r>
      <w:proofErr w:type="spellEnd"/>
      <w:r w:rsidR="007556E0">
        <w:rPr>
          <w:color w:val="000000" w:themeColor="text1"/>
          <w:sz w:val="22"/>
          <w:szCs w:val="22"/>
          <w:lang w:val="en-GB"/>
        </w:rPr>
        <w:t xml:space="preserve"> Krajina students have, in general, less confidence speaking when they go to the </w:t>
      </w:r>
      <w:proofErr w:type="spellStart"/>
      <w:r w:rsidR="007556E0">
        <w:rPr>
          <w:color w:val="000000" w:themeColor="text1"/>
          <w:sz w:val="22"/>
          <w:szCs w:val="22"/>
          <w:lang w:val="en-GB"/>
        </w:rPr>
        <w:t>Gimnazija</w:t>
      </w:r>
      <w:proofErr w:type="spellEnd"/>
      <w:r w:rsidR="007556E0">
        <w:rPr>
          <w:color w:val="000000" w:themeColor="text1"/>
          <w:sz w:val="22"/>
          <w:szCs w:val="22"/>
          <w:lang w:val="en-GB"/>
        </w:rPr>
        <w:t xml:space="preserve"> Novo </w:t>
      </w:r>
      <w:proofErr w:type="spellStart"/>
      <w:r w:rsidR="007556E0">
        <w:rPr>
          <w:color w:val="000000" w:themeColor="text1"/>
          <w:sz w:val="22"/>
          <w:szCs w:val="22"/>
          <w:lang w:val="en-GB"/>
        </w:rPr>
        <w:t>mesto</w:t>
      </w:r>
      <w:proofErr w:type="spellEnd"/>
      <w:r w:rsidR="007556E0">
        <w:rPr>
          <w:color w:val="000000" w:themeColor="text1"/>
          <w:sz w:val="22"/>
          <w:szCs w:val="22"/>
          <w:lang w:val="en-GB"/>
        </w:rPr>
        <w:t xml:space="preserve"> than the other students.</w:t>
      </w:r>
      <w:r w:rsidR="00AC0A4B">
        <w:rPr>
          <w:color w:val="000000" w:themeColor="text1"/>
          <w:sz w:val="22"/>
          <w:szCs w:val="22"/>
          <w:lang w:val="en-GB"/>
        </w:rPr>
        <w:t xml:space="preserve"> 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7D10DE">
      <w:pPr>
        <w:numPr>
          <w:ilvl w:val="0"/>
          <w:numId w:val="47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096510" w:rsidRPr="00F337A9" w:rsidRDefault="007556E0" w:rsidP="00F337A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I’m autonomous twice a week – Drama club and Culture/Literature club. The rest of the time I attend class either on a timetable or I swap around to deliver short projects. Where I do teamwork it is usually led by the ST</w:t>
      </w:r>
      <w:r w:rsidR="00C8339A">
        <w:rPr>
          <w:color w:val="000000" w:themeColor="text1"/>
          <w:sz w:val="22"/>
          <w:szCs w:val="22"/>
          <w:lang w:val="en-GB"/>
        </w:rPr>
        <w:t xml:space="preserve">s. I’m managing to gain more autonomy by </w:t>
      </w:r>
      <w:proofErr w:type="spellStart"/>
      <w:r w:rsidR="00C8339A">
        <w:rPr>
          <w:color w:val="000000" w:themeColor="text1"/>
          <w:sz w:val="22"/>
          <w:szCs w:val="22"/>
          <w:lang w:val="en-GB"/>
        </w:rPr>
        <w:t>weedling</w:t>
      </w:r>
      <w:proofErr w:type="spellEnd"/>
      <w:r w:rsidR="00C8339A">
        <w:rPr>
          <w:color w:val="000000" w:themeColor="text1"/>
          <w:sz w:val="22"/>
          <w:szCs w:val="22"/>
          <w:lang w:val="en-GB"/>
        </w:rPr>
        <w:t xml:space="preserve"> my projects into one class and then other teachers request that I do the same with their classes.</w:t>
      </w:r>
      <w:bookmarkStart w:id="0" w:name="_GoBack"/>
      <w:bookmarkEnd w:id="0"/>
    </w:p>
    <w:p w:rsidR="00096510" w:rsidRPr="00A14E42" w:rsidRDefault="005C17D0" w:rsidP="00096510">
      <w:pPr>
        <w:numPr>
          <w:ilvl w:val="0"/>
          <w:numId w:val="47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lastRenderedPageBreak/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4E5CB8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have expertise in using poetry as a springboard for writing. I am an experienced Drama teacher. I passionately believe that students in Slovene are being educated out of creativity and I am able to ignite their imagination. </w:t>
      </w:r>
      <w:proofErr w:type="gramStart"/>
      <w:r>
        <w:rPr>
          <w:color w:val="000000" w:themeColor="text1"/>
          <w:sz w:val="22"/>
          <w:szCs w:val="22"/>
          <w:lang w:val="en-GB"/>
        </w:rPr>
        <w:t>Experience working with marginalised groups and young people with educational and behavioural difficulties.</w:t>
      </w:r>
      <w:proofErr w:type="gramEnd"/>
      <w:r>
        <w:rPr>
          <w:color w:val="000000" w:themeColor="text1"/>
          <w:sz w:val="22"/>
          <w:szCs w:val="22"/>
          <w:lang w:val="en-GB"/>
        </w:rPr>
        <w:t xml:space="preserve"> </w:t>
      </w:r>
      <w:r w:rsidR="00294CD6">
        <w:rPr>
          <w:color w:val="000000" w:themeColor="text1"/>
          <w:sz w:val="22"/>
          <w:szCs w:val="22"/>
          <w:lang w:val="en-GB"/>
        </w:rPr>
        <w:t>(I was a keyworker for young people in care. Roma – need these skills).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564740">
      <w:pPr>
        <w:numPr>
          <w:ilvl w:val="0"/>
          <w:numId w:val="47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7D10DE" w:rsidRDefault="00294CD6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like working 1 on 1 or with small groups – not because this requires my skills as a teacher but because it is communicative, enjoyable and the students gain so much confidence. When students gain confidence and are interested, learning can be effective.</w:t>
      </w:r>
    </w:p>
    <w:p w:rsidR="00375946" w:rsidRDefault="00294CD6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love the opportunities </w:t>
      </w:r>
      <w:r w:rsidR="00375946">
        <w:rPr>
          <w:color w:val="000000" w:themeColor="text1"/>
          <w:sz w:val="22"/>
          <w:szCs w:val="22"/>
          <w:lang w:val="en-GB"/>
        </w:rPr>
        <w:t xml:space="preserve">I get (30-50% of the time) to deliver my own material. </w:t>
      </w:r>
    </w:p>
    <w:p w:rsidR="00294CD6" w:rsidRPr="00A14E42" w:rsidRDefault="00375946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love teaching Drama once a week and delivering an annual four day Shakespeare Drama project.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564740">
      <w:pPr>
        <w:numPr>
          <w:ilvl w:val="0"/>
          <w:numId w:val="47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375946" w:rsidRDefault="00375946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The students and teachers are very positive about my contribution. Students say that the lessons become alive when I join/take the class.</w:t>
      </w:r>
    </w:p>
    <w:p w:rsidR="00375946" w:rsidRDefault="00375946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Students report that they understand so much more about culture </w:t>
      </w:r>
      <w:proofErr w:type="spellStart"/>
      <w:r>
        <w:rPr>
          <w:color w:val="000000" w:themeColor="text1"/>
          <w:sz w:val="22"/>
          <w:szCs w:val="22"/>
          <w:lang w:val="en-GB"/>
        </w:rPr>
        <w:t>outwith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Slovenia. </w:t>
      </w:r>
      <w:r w:rsidR="002117B5">
        <w:rPr>
          <w:color w:val="000000" w:themeColor="text1"/>
          <w:sz w:val="22"/>
          <w:szCs w:val="22"/>
          <w:lang w:val="en-GB"/>
        </w:rPr>
        <w:t>Some students report that they have broadened their life goals and that they have grown in confidence (Drama and Culture club).</w:t>
      </w:r>
    </w:p>
    <w:p w:rsidR="002117B5" w:rsidRPr="00A14E42" w:rsidRDefault="002117B5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Students enjoy poetry and cultural and controversial issues.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564740">
      <w:pPr>
        <w:numPr>
          <w:ilvl w:val="0"/>
          <w:numId w:val="47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A0050B" w:rsidRDefault="00A0050B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One hour a week of Drama – 20 students. A small group of students meet to discuss literature where I chair the meeting. </w:t>
      </w:r>
    </w:p>
    <w:p w:rsidR="007D10DE" w:rsidRDefault="00A0050B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War poetry/Racism/Drugs/Romantic poetry</w:t>
      </w:r>
    </w:p>
    <w:p w:rsidR="00A0050B" w:rsidRPr="00A14E42" w:rsidRDefault="00A0050B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Students have been engaged in two creative writing projects. I’ve managed to “highjack” ¾ of third year lessons and few fourth year too.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564740">
      <w:pPr>
        <w:numPr>
          <w:ilvl w:val="0"/>
          <w:numId w:val="47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7D10DE" w:rsidRDefault="00A0050B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find the obsession with getting students to find out/guess what the teacher is thinking</w:t>
      </w:r>
      <w:r w:rsidR="00F337A9">
        <w:rPr>
          <w:color w:val="000000" w:themeColor="text1"/>
          <w:sz w:val="22"/>
          <w:szCs w:val="22"/>
          <w:lang w:val="en-GB"/>
        </w:rPr>
        <w:t>/question is asking is limiting the creative process of learning.</w:t>
      </w:r>
    </w:p>
    <w:p w:rsidR="00F337A9" w:rsidRPr="00A14E42" w:rsidRDefault="00F337A9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Teachers’ personalities limit how I am used in the classroom. My school is a very serious school and teachers are quite happy with the status quo. I’m treated as a teaching assistant – so when I am allowed to run with a project it’s a great joy to me. </w:t>
      </w:r>
    </w:p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6A" w:rsidRDefault="00BB736A">
      <w:r>
        <w:separator/>
      </w:r>
    </w:p>
  </w:endnote>
  <w:endnote w:type="continuationSeparator" w:id="0">
    <w:p w:rsidR="00BB736A" w:rsidRDefault="00B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F337A9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6A" w:rsidRDefault="00BB736A">
      <w:r>
        <w:separator/>
      </w:r>
    </w:p>
  </w:footnote>
  <w:footnote w:type="continuationSeparator" w:id="0">
    <w:p w:rsidR="00BB736A" w:rsidRDefault="00BB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BF5"/>
    <w:multiLevelType w:val="singleLevel"/>
    <w:tmpl w:val="D85E0F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6B339AD"/>
    <w:multiLevelType w:val="multilevel"/>
    <w:tmpl w:val="DBF62B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F645A0"/>
    <w:multiLevelType w:val="multilevel"/>
    <w:tmpl w:val="9B60495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B5A29B2"/>
    <w:multiLevelType w:val="singleLevel"/>
    <w:tmpl w:val="B70E09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0EFF6F54"/>
    <w:multiLevelType w:val="singleLevel"/>
    <w:tmpl w:val="94FE77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0EE3372"/>
    <w:multiLevelType w:val="multilevel"/>
    <w:tmpl w:val="B5C2409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89E1629"/>
    <w:multiLevelType w:val="multilevel"/>
    <w:tmpl w:val="8FEA79D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B025D56"/>
    <w:multiLevelType w:val="singleLevel"/>
    <w:tmpl w:val="12FA80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061B5"/>
    <w:multiLevelType w:val="multilevel"/>
    <w:tmpl w:val="766A2D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9F1EEC"/>
    <w:multiLevelType w:val="multilevel"/>
    <w:tmpl w:val="120CA5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E2887"/>
    <w:multiLevelType w:val="multilevel"/>
    <w:tmpl w:val="194A6EA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1ED2B83"/>
    <w:multiLevelType w:val="multilevel"/>
    <w:tmpl w:val="D54408EA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4CF51EF"/>
    <w:multiLevelType w:val="singleLevel"/>
    <w:tmpl w:val="F154C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5CE7DFC"/>
    <w:multiLevelType w:val="multilevel"/>
    <w:tmpl w:val="FD7C13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84E0593"/>
    <w:multiLevelType w:val="multilevel"/>
    <w:tmpl w:val="ED767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C0F62"/>
    <w:multiLevelType w:val="multilevel"/>
    <w:tmpl w:val="1DFC9CC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>
    <w:nsid w:val="30D4724F"/>
    <w:multiLevelType w:val="multilevel"/>
    <w:tmpl w:val="4544AF5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17A4CBC"/>
    <w:multiLevelType w:val="singleLevel"/>
    <w:tmpl w:val="32A89E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3705013E"/>
    <w:multiLevelType w:val="multilevel"/>
    <w:tmpl w:val="9B766D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>
    <w:nsid w:val="37311323"/>
    <w:multiLevelType w:val="multilevel"/>
    <w:tmpl w:val="6F22C5E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>
    <w:nsid w:val="3E0A49DE"/>
    <w:multiLevelType w:val="multilevel"/>
    <w:tmpl w:val="26D2A042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FDA603E"/>
    <w:multiLevelType w:val="multilevel"/>
    <w:tmpl w:val="E8F24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C0A02"/>
    <w:multiLevelType w:val="multilevel"/>
    <w:tmpl w:val="22FA2D7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B791A97"/>
    <w:multiLevelType w:val="multilevel"/>
    <w:tmpl w:val="92DC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D5BD5"/>
    <w:multiLevelType w:val="multilevel"/>
    <w:tmpl w:val="AD9E3CDA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E9318D9"/>
    <w:multiLevelType w:val="hybridMultilevel"/>
    <w:tmpl w:val="9BE2CD3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83F37"/>
    <w:multiLevelType w:val="multilevel"/>
    <w:tmpl w:val="C80C09E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A5A6ED9"/>
    <w:multiLevelType w:val="multilevel"/>
    <w:tmpl w:val="B3BE36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47120"/>
    <w:multiLevelType w:val="multilevel"/>
    <w:tmpl w:val="5B0C4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1A4D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45C61D4"/>
    <w:multiLevelType w:val="multilevel"/>
    <w:tmpl w:val="427E720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>
    <w:nsid w:val="67EE5696"/>
    <w:multiLevelType w:val="singleLevel"/>
    <w:tmpl w:val="2528D5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68084A50"/>
    <w:multiLevelType w:val="multilevel"/>
    <w:tmpl w:val="541E6D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F4F52"/>
    <w:multiLevelType w:val="singleLevel"/>
    <w:tmpl w:val="9216E5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7B2E6B73"/>
    <w:multiLevelType w:val="multilevel"/>
    <w:tmpl w:val="CE4AA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195350"/>
    <w:multiLevelType w:val="singleLevel"/>
    <w:tmpl w:val="E654A0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5"/>
  </w:num>
  <w:num w:numId="2">
    <w:abstractNumId w:val="23"/>
  </w:num>
  <w:num w:numId="3">
    <w:abstractNumId w:val="30"/>
  </w:num>
  <w:num w:numId="4">
    <w:abstractNumId w:val="34"/>
  </w:num>
  <w:num w:numId="5">
    <w:abstractNumId w:val="16"/>
  </w:num>
  <w:num w:numId="6">
    <w:abstractNumId w:val="36"/>
  </w:num>
  <w:num w:numId="7">
    <w:abstractNumId w:val="15"/>
  </w:num>
  <w:num w:numId="8">
    <w:abstractNumId w:val="9"/>
  </w:num>
  <w:num w:numId="9">
    <w:abstractNumId w:val="18"/>
  </w:num>
  <w:num w:numId="10">
    <w:abstractNumId w:val="24"/>
  </w:num>
  <w:num w:numId="11">
    <w:abstractNumId w:val="1"/>
  </w:num>
  <w:num w:numId="12">
    <w:abstractNumId w:val="21"/>
  </w:num>
  <w:num w:numId="13">
    <w:abstractNumId w:val="6"/>
  </w:num>
  <w:num w:numId="14">
    <w:abstractNumId w:val="29"/>
  </w:num>
  <w:num w:numId="15">
    <w:abstractNumId w:val="11"/>
  </w:num>
  <w:num w:numId="16">
    <w:abstractNumId w:val="20"/>
  </w:num>
  <w:num w:numId="17">
    <w:abstractNumId w:val="10"/>
  </w:num>
  <w:num w:numId="18">
    <w:abstractNumId w:val="2"/>
  </w:num>
  <w:num w:numId="19">
    <w:abstractNumId w:val="5"/>
  </w:num>
  <w:num w:numId="20">
    <w:abstractNumId w:val="26"/>
  </w:num>
  <w:num w:numId="21">
    <w:abstractNumId w:val="17"/>
  </w:num>
  <w:num w:numId="22">
    <w:abstractNumId w:val="28"/>
  </w:num>
  <w:num w:numId="23">
    <w:abstractNumId w:val="22"/>
  </w:num>
  <w:num w:numId="24">
    <w:abstractNumId w:val="12"/>
  </w:num>
  <w:num w:numId="25">
    <w:abstractNumId w:val="8"/>
  </w:num>
  <w:num w:numId="26">
    <w:abstractNumId w:val="32"/>
  </w:num>
  <w:num w:numId="27">
    <w:abstractNumId w:val="7"/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13"/>
  </w:num>
  <w:num w:numId="30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3"/>
  </w:num>
  <w:num w:numId="3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>
    <w:abstractNumId w:val="37"/>
  </w:num>
  <w:num w:numId="34">
    <w:abstractNumId w:val="3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5">
    <w:abstractNumId w:val="0"/>
  </w:num>
  <w:num w:numId="3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7">
    <w:abstractNumId w:val="33"/>
  </w:num>
  <w:num w:numId="38">
    <w:abstractNumId w:val="3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9">
    <w:abstractNumId w:val="31"/>
  </w:num>
  <w:num w:numId="40">
    <w:abstractNumId w:val="19"/>
  </w:num>
  <w:num w:numId="41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4"/>
  </w:num>
  <w:num w:numId="4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4">
    <w:abstractNumId w:val="35"/>
  </w:num>
  <w:num w:numId="45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14"/>
  </w:num>
  <w:num w:numId="47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7892"/>
    <w:rsid w:val="001536C4"/>
    <w:rsid w:val="00155CE3"/>
    <w:rsid w:val="00156312"/>
    <w:rsid w:val="0015636F"/>
    <w:rsid w:val="00157EDA"/>
    <w:rsid w:val="0016468C"/>
    <w:rsid w:val="001660C8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FAD"/>
    <w:rsid w:val="001A01FB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5F21"/>
    <w:rsid w:val="002D6BAD"/>
    <w:rsid w:val="002D727A"/>
    <w:rsid w:val="002E3592"/>
    <w:rsid w:val="002F2D24"/>
    <w:rsid w:val="002F307F"/>
    <w:rsid w:val="002F4D72"/>
    <w:rsid w:val="002F5AC8"/>
    <w:rsid w:val="002F74D1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3B6F"/>
    <w:rsid w:val="0043424B"/>
    <w:rsid w:val="00434BD8"/>
    <w:rsid w:val="00440271"/>
    <w:rsid w:val="00442A15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E81"/>
    <w:rsid w:val="007C32D9"/>
    <w:rsid w:val="007C69C4"/>
    <w:rsid w:val="007C738F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73FE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81E9B"/>
    <w:rsid w:val="00987868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3A5B"/>
    <w:rsid w:val="009A4656"/>
    <w:rsid w:val="009A5E8B"/>
    <w:rsid w:val="009A6E0D"/>
    <w:rsid w:val="009B20CF"/>
    <w:rsid w:val="009B3D3B"/>
    <w:rsid w:val="009B7CCE"/>
    <w:rsid w:val="009C00EA"/>
    <w:rsid w:val="009C2216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704A"/>
    <w:rsid w:val="00AA7A07"/>
    <w:rsid w:val="00AB17DD"/>
    <w:rsid w:val="00AB397D"/>
    <w:rsid w:val="00AB4BAF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6F1A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5B01"/>
    <w:rsid w:val="00B403E3"/>
    <w:rsid w:val="00B40446"/>
    <w:rsid w:val="00B425E2"/>
    <w:rsid w:val="00B45FEC"/>
    <w:rsid w:val="00B46C44"/>
    <w:rsid w:val="00B517BC"/>
    <w:rsid w:val="00B51B67"/>
    <w:rsid w:val="00B51BAD"/>
    <w:rsid w:val="00B659B8"/>
    <w:rsid w:val="00B659F3"/>
    <w:rsid w:val="00B66448"/>
    <w:rsid w:val="00B8057E"/>
    <w:rsid w:val="00B80B65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B736A"/>
    <w:rsid w:val="00BC49A9"/>
    <w:rsid w:val="00BC7E6F"/>
    <w:rsid w:val="00BC7F12"/>
    <w:rsid w:val="00BD234C"/>
    <w:rsid w:val="00BD3056"/>
    <w:rsid w:val="00BD5DE3"/>
    <w:rsid w:val="00BD615D"/>
    <w:rsid w:val="00BE1878"/>
    <w:rsid w:val="00BE3D94"/>
    <w:rsid w:val="00BE68AA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AB8"/>
    <w:rsid w:val="00C51751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82B4E"/>
    <w:rsid w:val="00C8339A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40B2"/>
    <w:rsid w:val="00D3588C"/>
    <w:rsid w:val="00D36D11"/>
    <w:rsid w:val="00D43B46"/>
    <w:rsid w:val="00D4613E"/>
    <w:rsid w:val="00D46AF1"/>
    <w:rsid w:val="00D47E8C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15824"/>
    <w:rsid w:val="00F20B40"/>
    <w:rsid w:val="00F21604"/>
    <w:rsid w:val="00F25B75"/>
    <w:rsid w:val="00F25EBC"/>
    <w:rsid w:val="00F30E39"/>
    <w:rsid w:val="00F3149F"/>
    <w:rsid w:val="00F31EC8"/>
    <w:rsid w:val="00F337A9"/>
    <w:rsid w:val="00F34899"/>
    <w:rsid w:val="00F452F7"/>
    <w:rsid w:val="00F45A16"/>
    <w:rsid w:val="00F45A36"/>
    <w:rsid w:val="00F50DE7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DB7"/>
    <w:rsid w:val="00FC79C9"/>
    <w:rsid w:val="00FD0C26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95FD-9D60-4623-827D-3837C4B6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2</cp:revision>
  <cp:lastPrinted>2014-11-24T10:21:00Z</cp:lastPrinted>
  <dcterms:created xsi:type="dcterms:W3CDTF">2014-11-27T09:43:00Z</dcterms:created>
  <dcterms:modified xsi:type="dcterms:W3CDTF">2014-11-27T09:43:00Z</dcterms:modified>
</cp:coreProperties>
</file>