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91"/>
        <w:gridCol w:w="10493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7832AE">
              <w:rPr>
                <w:sz w:val="22"/>
                <w:szCs w:val="22"/>
              </w:rPr>
              <w:t>2</w:t>
            </w:r>
            <w:r w:rsidR="00504F88">
              <w:rPr>
                <w:sz w:val="22"/>
                <w:szCs w:val="22"/>
              </w:rPr>
              <w:t>4</w:t>
            </w:r>
            <w:r w:rsidR="001D36FE">
              <w:rPr>
                <w:sz w:val="22"/>
                <w:szCs w:val="22"/>
              </w:rPr>
              <w:t>/</w:t>
            </w:r>
            <w:r w:rsidR="009D59FC">
              <w:rPr>
                <w:sz w:val="22"/>
                <w:szCs w:val="22"/>
              </w:rPr>
              <w:t>0</w:t>
            </w:r>
            <w:r w:rsidR="00951EB1">
              <w:rPr>
                <w:sz w:val="22"/>
                <w:szCs w:val="22"/>
              </w:rPr>
              <w:t>5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3C4F14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C64854">
              <w:rPr>
                <w:rFonts w:ascii="Tahoma" w:hAnsi="Tahoma" w:cs="Tahoma"/>
                <w:sz w:val="32"/>
                <w:szCs w:val="40"/>
              </w:rPr>
              <w:t>Gimnazija Jožeta Plečnika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6A1146">
              <w:rPr>
                <w:rFonts w:ascii="Tahoma" w:hAnsi="Tahoma" w:cs="Tahoma"/>
                <w:sz w:val="32"/>
                <w:szCs w:val="40"/>
              </w:rPr>
              <w:t>Ljubljana</w:t>
            </w:r>
            <w:r w:rsidR="00E64416">
              <w:rPr>
                <w:rFonts w:ascii="Tahoma" w:hAnsi="Tahoma" w:cs="Tahoma"/>
                <w:sz w:val="32"/>
                <w:szCs w:val="40"/>
              </w:rPr>
              <w:t xml:space="preserve"> 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– </w:t>
            </w:r>
            <w:r w:rsidR="006A1146">
              <w:rPr>
                <w:rFonts w:ascii="Tahoma" w:hAnsi="Tahoma" w:cs="Tahoma"/>
                <w:sz w:val="32"/>
                <w:szCs w:val="40"/>
              </w:rPr>
              <w:t>1</w:t>
            </w:r>
            <w:r w:rsidR="00C64854">
              <w:rPr>
                <w:rFonts w:ascii="Tahoma" w:hAnsi="Tahoma" w:cs="Tahoma"/>
                <w:sz w:val="32"/>
                <w:szCs w:val="40"/>
              </w:rPr>
              <w:t>6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A44082">
              <w:rPr>
                <w:rFonts w:ascii="Tahoma" w:hAnsi="Tahoma" w:cs="Tahoma"/>
                <w:sz w:val="32"/>
                <w:szCs w:val="40"/>
              </w:rPr>
              <w:t>5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C64854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C64854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3C4F14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9442E2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C64854">
              <w:rPr>
                <w:sz w:val="20"/>
                <w:szCs w:val="28"/>
              </w:rPr>
              <w:t>italijanščine</w:t>
            </w:r>
            <w:r w:rsidR="00031D15">
              <w:rPr>
                <w:sz w:val="20"/>
                <w:szCs w:val="28"/>
              </w:rPr>
              <w:t xml:space="preserve"> </w:t>
            </w:r>
            <w:r w:rsidRPr="00103D72">
              <w:rPr>
                <w:sz w:val="20"/>
                <w:szCs w:val="28"/>
              </w:rPr>
              <w:t xml:space="preserve">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Dogajanja (tj. ravnanja, dejavnosti, odzivi …)</w:t>
            </w:r>
          </w:p>
          <w:p w:rsid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Utemeljitev</w:t>
            </w:r>
            <w:r w:rsidR="003B5DAD">
              <w:rPr>
                <w:sz w:val="20"/>
                <w:szCs w:val="28"/>
              </w:rPr>
              <w:t xml:space="preserve"> (tj. v čem/zakaj je to DV)</w:t>
            </w:r>
          </w:p>
          <w:p w:rsidR="00BE2705" w:rsidRPr="00103D72" w:rsidRDefault="00BE2705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Končne ugotovitve, komentarji, vprašanja …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 xml:space="preserve">ev modeliranja </w:t>
            </w:r>
            <w:r w:rsidR="00C64854">
              <w:rPr>
                <w:sz w:val="20"/>
                <w:szCs w:val="28"/>
              </w:rPr>
              <w:t>druge</w:t>
            </w:r>
            <w:r>
              <w:rPr>
                <w:sz w:val="20"/>
                <w:szCs w:val="28"/>
              </w:rPr>
              <w:t xml:space="preserve"> (</w:t>
            </w:r>
            <w:r w:rsidR="00C64854">
              <w:rPr>
                <w:sz w:val="20"/>
                <w:szCs w:val="28"/>
              </w:rPr>
              <w:t>2</w:t>
            </w:r>
            <w:r>
              <w:rPr>
                <w:sz w:val="20"/>
                <w:szCs w:val="28"/>
              </w:rPr>
              <w:t>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01698E">
              <w:rPr>
                <w:sz w:val="20"/>
                <w:szCs w:val="28"/>
              </w:rPr>
              <w:t xml:space="preserve">pri predmetu </w:t>
            </w:r>
            <w:r w:rsidR="00C64854">
              <w:rPr>
                <w:sz w:val="20"/>
                <w:szCs w:val="28"/>
              </w:rPr>
              <w:t>italijanščine</w:t>
            </w:r>
            <w:r w:rsidR="00A44082">
              <w:rPr>
                <w:sz w:val="20"/>
                <w:szCs w:val="28"/>
              </w:rPr>
              <w:t>, ki sta jo izvedla</w:t>
            </w:r>
            <w:r w:rsidR="00E34B61">
              <w:rPr>
                <w:sz w:val="20"/>
                <w:szCs w:val="28"/>
              </w:rPr>
              <w:t xml:space="preserve"> </w:t>
            </w:r>
            <w:r w:rsidR="00C64854">
              <w:rPr>
                <w:sz w:val="20"/>
                <w:szCs w:val="28"/>
              </w:rPr>
              <w:t>Pia Lešnik Bučar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C64854">
              <w:rPr>
                <w:sz w:val="20"/>
                <w:szCs w:val="28"/>
              </w:rPr>
              <w:t>Andrea Valenti, 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Število oddanih in analiziranih opazovalnih listov:  </w:t>
            </w:r>
            <w:r w:rsidR="00C64854">
              <w:rPr>
                <w:sz w:val="20"/>
                <w:szCs w:val="28"/>
              </w:rPr>
              <w:t>9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3C4F14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2.1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3"/>
        <w:gridCol w:w="6648"/>
        <w:gridCol w:w="6993"/>
      </w:tblGrid>
      <w:tr w:rsidR="0037775D" w:rsidTr="00305763">
        <w:tc>
          <w:tcPr>
            <w:tcW w:w="188" w:type="pct"/>
          </w:tcPr>
          <w:p w:rsidR="0037775D" w:rsidRPr="003B5DAD" w:rsidRDefault="0037775D" w:rsidP="0037775D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3B5DAD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345" w:type="pct"/>
          </w:tcPr>
          <w:p w:rsidR="0037775D" w:rsidRPr="006A73E4" w:rsidRDefault="0037775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>Dogajanja</w:t>
            </w:r>
            <w:r w:rsidRPr="006A73E4">
              <w:rPr>
                <w:rFonts w:ascii="Arial Narrow" w:hAnsi="Arial Narrow"/>
                <w:sz w:val="20"/>
                <w:szCs w:val="20"/>
              </w:rPr>
              <w:t xml:space="preserve"> (tj. ravnanja, dejavnosti, odzivi …)</w:t>
            </w:r>
          </w:p>
        </w:tc>
        <w:tc>
          <w:tcPr>
            <w:tcW w:w="2467" w:type="pct"/>
          </w:tcPr>
          <w:p w:rsidR="0037775D" w:rsidRPr="006A73E4" w:rsidRDefault="003B5DA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 xml:space="preserve">Utemeljitev </w:t>
            </w:r>
            <w:r w:rsidRPr="006A73E4">
              <w:rPr>
                <w:rFonts w:ascii="Arial Narrow" w:hAnsi="Arial Narrow"/>
                <w:sz w:val="20"/>
                <w:szCs w:val="20"/>
              </w:rPr>
              <w:t>(tj. v čem/zakaj je to DV)</w:t>
            </w:r>
          </w:p>
        </w:tc>
      </w:tr>
      <w:tr w:rsidR="00855EF3" w:rsidTr="006A1146">
        <w:trPr>
          <w:trHeight w:val="134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55EF3" w:rsidRPr="006A73E4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Tema zanimiva, dovoljuje ustvarjalnost, inovativnost</w:t>
            </w:r>
          </w:p>
        </w:tc>
        <w:tc>
          <w:tcPr>
            <w:tcW w:w="2467" w:type="pct"/>
          </w:tcPr>
          <w:p w:rsidR="00855EF3" w:rsidRPr="00EE62E8" w:rsidRDefault="00EB7517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855EF3" w:rsidTr="006A1146">
        <w:trPr>
          <w:trHeight w:val="152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55EF3" w:rsidRDefault="00EB7517" w:rsidP="00EB7517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Dijaki dokaj pasivni </w:t>
            </w:r>
          </w:p>
        </w:tc>
        <w:tc>
          <w:tcPr>
            <w:tcW w:w="2467" w:type="pct"/>
          </w:tcPr>
          <w:p w:rsidR="00855EF3" w:rsidRDefault="00EB7517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 mojem mnenju,ker je konec šolskega leta</w:t>
            </w:r>
          </w:p>
        </w:tc>
      </w:tr>
      <w:tr w:rsidR="00855EF3" w:rsidTr="009D59FC">
        <w:trPr>
          <w:trHeight w:val="134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55EF3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Profesorja sta se timsko dobro znašla</w:t>
            </w:r>
          </w:p>
          <w:p w:rsidR="00EB7517" w:rsidRPr="006A73E4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Svojo pozornost razporedita med dijake</w:t>
            </w:r>
          </w:p>
        </w:tc>
        <w:tc>
          <w:tcPr>
            <w:tcW w:w="2467" w:type="pct"/>
          </w:tcPr>
          <w:p w:rsidR="00855EF3" w:rsidRPr="00EE62E8" w:rsidRDefault="00EB7517" w:rsidP="00EE62E8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Profesorja sta se dobro izmenjavala (tudi v smislu prisotnosti med dijaki)</w:t>
            </w:r>
          </w:p>
        </w:tc>
      </w:tr>
      <w:tr w:rsidR="00855EF3" w:rsidTr="00855EF3">
        <w:trPr>
          <w:trHeight w:val="95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95412" w:rsidRPr="006A73E4" w:rsidRDefault="00EB7517" w:rsidP="002A04C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dvojicah – iščejo konkretne ideje za idealno Ljubljano, kaj bi radi spremenili</w:t>
            </w:r>
          </w:p>
        </w:tc>
        <w:tc>
          <w:tcPr>
            <w:tcW w:w="2467" w:type="pct"/>
          </w:tcPr>
          <w:p w:rsidR="00855EF3" w:rsidRPr="006A73E4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Večji kontaktni čas posameznega učenca z učiteljem (lahko pomaga eden ali drugi učitelj)</w:t>
            </w:r>
          </w:p>
        </w:tc>
      </w:tr>
      <w:tr w:rsidR="00855EF3" w:rsidTr="00305763">
        <w:trPr>
          <w:trHeight w:val="95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95412" w:rsidRDefault="00EB7517" w:rsidP="00895412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 – izberejo 3 uresničljive predloge in napišejo, kako bi oni pripomogli k uresničitvi teh ciljev</w:t>
            </w:r>
          </w:p>
        </w:tc>
        <w:tc>
          <w:tcPr>
            <w:tcW w:w="2467" w:type="pct"/>
          </w:tcPr>
          <w:p w:rsidR="00895412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1 poda natančna navodila v SJ, učitelj 2 dodatna pojasnila v TJ</w:t>
            </w:r>
          </w:p>
          <w:p w:rsidR="00EB7517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Paralelno interaktivno TP omogoča večjo povezanost učiteljev z dijaki</w:t>
            </w:r>
          </w:p>
          <w:p w:rsidR="00EB7517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z več predznanja omogočijo ostalim, da pridejo do cilja</w:t>
            </w:r>
          </w:p>
        </w:tc>
      </w:tr>
      <w:tr w:rsidR="00855EF3" w:rsidTr="00305763">
        <w:trPr>
          <w:trHeight w:val="96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95412" w:rsidRPr="006A73E4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Poročanje – predstavnik skupine predstavi eno idejo, zakaj so jo izbrali, kako jo bodo izvedli</w:t>
            </w:r>
          </w:p>
        </w:tc>
        <w:tc>
          <w:tcPr>
            <w:tcW w:w="2467" w:type="pct"/>
          </w:tcPr>
          <w:p w:rsidR="00895412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2 povzema poročanje dijakov, učitelj 1 vključuje ostale k debati</w:t>
            </w:r>
          </w:p>
          <w:p w:rsidR="00EB7517" w:rsidRPr="006A73E4" w:rsidRDefault="00EB7517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Dodana vrednost je v dopolnjevanju učiteljev med seboj</w:t>
            </w:r>
          </w:p>
        </w:tc>
      </w:tr>
      <w:tr w:rsidR="00855EF3" w:rsidTr="00855EF3">
        <w:trPr>
          <w:trHeight w:val="191"/>
        </w:trPr>
        <w:tc>
          <w:tcPr>
            <w:tcW w:w="188" w:type="pct"/>
            <w:vMerge w:val="restart"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5F3D75" w:rsidRPr="005F3D75" w:rsidRDefault="00111394" w:rsidP="005F3D75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dvojicah – dijaki morajo konkretno navesti ideje, ki jih motijo v Ljubljani</w:t>
            </w:r>
          </w:p>
        </w:tc>
        <w:tc>
          <w:tcPr>
            <w:tcW w:w="2467" w:type="pct"/>
          </w:tcPr>
          <w:p w:rsidR="00855EF3" w:rsidRDefault="00111394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krožita po razredu in z nasveti pomagata dijakom pri oblikovanju idej</w:t>
            </w:r>
          </w:p>
          <w:p w:rsidR="00111394" w:rsidRPr="006A73E4" w:rsidRDefault="00111394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Poveča se kontaktni čas, ki ga ima posamezni učenec z učiteljem</w:t>
            </w:r>
          </w:p>
        </w:tc>
      </w:tr>
      <w:tr w:rsidR="00EB7517" w:rsidTr="00031D15">
        <w:trPr>
          <w:trHeight w:val="190"/>
        </w:trPr>
        <w:tc>
          <w:tcPr>
            <w:tcW w:w="188" w:type="pct"/>
            <w:vMerge/>
          </w:tcPr>
          <w:p w:rsidR="00EB7517" w:rsidRPr="0037775D" w:rsidRDefault="00EB7517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EB7517" w:rsidRDefault="00111394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skupinah – vsaka skupina je morala napisati 3 realne ideja, ki so uresničljive tudi s strani dijakov, da bo Ljubljana idealno mesto</w:t>
            </w:r>
          </w:p>
        </w:tc>
        <w:tc>
          <w:tcPr>
            <w:tcW w:w="2467" w:type="pct"/>
          </w:tcPr>
          <w:p w:rsidR="00EB7517" w:rsidRDefault="00111394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Učiteljica 1 je dala navodila v SJ, učitelj 2 v TJ – dijaki izpopolnjujejo znanje TJ</w:t>
            </w:r>
          </w:p>
          <w:p w:rsidR="00111394" w:rsidRDefault="00111394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Ker oba učitelja krožita po razredu, je večji kontaktni čas z dijaki</w:t>
            </w:r>
          </w:p>
        </w:tc>
      </w:tr>
      <w:tr w:rsidR="00855EF3" w:rsidTr="00031D15">
        <w:trPr>
          <w:trHeight w:val="190"/>
        </w:trPr>
        <w:tc>
          <w:tcPr>
            <w:tcW w:w="188" w:type="pct"/>
            <w:vMerge/>
          </w:tcPr>
          <w:p w:rsidR="00855EF3" w:rsidRPr="0037775D" w:rsidRDefault="00855EF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5F3D75" w:rsidRDefault="00111394" w:rsidP="002C67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Poročanje skupin – vsak vodja skupine predstavi eno idejo za izboljšanje Ljubljane</w:t>
            </w:r>
          </w:p>
        </w:tc>
        <w:tc>
          <w:tcPr>
            <w:tcW w:w="2467" w:type="pct"/>
          </w:tcPr>
          <w:p w:rsidR="00855EF3" w:rsidRDefault="00111394" w:rsidP="00855EF3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vodita poročanje skupin in se pri tem dopolnjujeta</w:t>
            </w:r>
          </w:p>
        </w:tc>
      </w:tr>
      <w:tr w:rsidR="00C64854" w:rsidTr="00855EF3">
        <w:trPr>
          <w:trHeight w:val="95"/>
        </w:trPr>
        <w:tc>
          <w:tcPr>
            <w:tcW w:w="188" w:type="pct"/>
            <w:vMerge w:val="restart"/>
          </w:tcPr>
          <w:p w:rsidR="00C64854" w:rsidRPr="0037775D" w:rsidRDefault="00C64854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64854" w:rsidRPr="006A73E4" w:rsidRDefault="00111394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Priprave na samostojno delo</w:t>
            </w:r>
          </w:p>
        </w:tc>
        <w:tc>
          <w:tcPr>
            <w:tcW w:w="2467" w:type="pct"/>
          </w:tcPr>
          <w:p w:rsidR="00C64854" w:rsidRPr="006A73E4" w:rsidRDefault="00111394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 učitelja hkrati (deljenje knjig, dajanje navodil)</w:t>
            </w:r>
          </w:p>
        </w:tc>
      </w:tr>
      <w:tr w:rsidR="00C64854" w:rsidTr="00855EF3">
        <w:trPr>
          <w:trHeight w:val="95"/>
        </w:trPr>
        <w:tc>
          <w:tcPr>
            <w:tcW w:w="188" w:type="pct"/>
            <w:vMerge/>
          </w:tcPr>
          <w:p w:rsidR="00C64854" w:rsidRPr="0037775D" w:rsidRDefault="00C64854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64854" w:rsidRPr="006A73E4" w:rsidRDefault="00111394" w:rsidP="005F3D7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 samostojnim delom dijakov</w:t>
            </w:r>
          </w:p>
        </w:tc>
        <w:tc>
          <w:tcPr>
            <w:tcW w:w="2467" w:type="pct"/>
          </w:tcPr>
          <w:p w:rsidR="00C64854" w:rsidRPr="006A73E4" w:rsidRDefault="00111394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individualno in skupinsko aktivirata (spodbujata) dijake za izpolnjevanje nalog</w:t>
            </w:r>
          </w:p>
        </w:tc>
      </w:tr>
      <w:tr w:rsidR="00741A7D" w:rsidTr="00305763">
        <w:trPr>
          <w:trHeight w:val="66"/>
        </w:trPr>
        <w:tc>
          <w:tcPr>
            <w:tcW w:w="188" w:type="pct"/>
            <w:vMerge w:val="restart"/>
          </w:tcPr>
          <w:p w:rsidR="00741A7D" w:rsidRPr="0037775D" w:rsidRDefault="00741A7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9F6055" w:rsidRPr="006A73E4" w:rsidRDefault="00111394" w:rsidP="00262F9B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Pomoč dijakom</w:t>
            </w:r>
          </w:p>
        </w:tc>
        <w:tc>
          <w:tcPr>
            <w:tcW w:w="2467" w:type="pct"/>
          </w:tcPr>
          <w:p w:rsidR="007226A2" w:rsidRPr="006A73E4" w:rsidRDefault="00111394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učitelja lažje pomagata skupini dijakov</w:t>
            </w:r>
          </w:p>
        </w:tc>
      </w:tr>
      <w:tr w:rsidR="00741A7D" w:rsidTr="00305763">
        <w:trPr>
          <w:trHeight w:val="66"/>
        </w:trPr>
        <w:tc>
          <w:tcPr>
            <w:tcW w:w="188" w:type="pct"/>
            <w:vMerge/>
          </w:tcPr>
          <w:p w:rsidR="00741A7D" w:rsidRPr="0037775D" w:rsidRDefault="00741A7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7A17" w:rsidRPr="006A73E4" w:rsidRDefault="00111394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Dajanje navodil</w:t>
            </w:r>
          </w:p>
        </w:tc>
        <w:tc>
          <w:tcPr>
            <w:tcW w:w="2467" w:type="pct"/>
          </w:tcPr>
          <w:p w:rsidR="00741A7D" w:rsidRPr="006A73E4" w:rsidRDefault="00111394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se dopolnjujeta (pri razlagi, dopolnjevanju)</w:t>
            </w:r>
          </w:p>
        </w:tc>
      </w:tr>
      <w:tr w:rsidR="009D2895" w:rsidTr="00F3079E">
        <w:trPr>
          <w:trHeight w:val="193"/>
        </w:trPr>
        <w:tc>
          <w:tcPr>
            <w:tcW w:w="188" w:type="pct"/>
            <w:vMerge w:val="restart"/>
          </w:tcPr>
          <w:p w:rsidR="009D2895" w:rsidRPr="0037775D" w:rsidRDefault="009D2895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7A17" w:rsidRPr="006A73E4" w:rsidRDefault="00111394" w:rsidP="009D289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Primerjava 2 mest</w:t>
            </w:r>
          </w:p>
        </w:tc>
        <w:tc>
          <w:tcPr>
            <w:tcW w:w="2467" w:type="pct"/>
          </w:tcPr>
          <w:p w:rsidR="00130B06" w:rsidRPr="006A73E4" w:rsidRDefault="00111394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Različne izkušnje – aktivnost (SLO, ITA) je mogoča le s TU</w:t>
            </w:r>
          </w:p>
        </w:tc>
      </w:tr>
      <w:tr w:rsidR="00262F9B" w:rsidTr="00F3079E">
        <w:trPr>
          <w:trHeight w:val="193"/>
        </w:trPr>
        <w:tc>
          <w:tcPr>
            <w:tcW w:w="188" w:type="pct"/>
            <w:vMerge/>
          </w:tcPr>
          <w:p w:rsidR="00262F9B" w:rsidRPr="0037775D" w:rsidRDefault="00262F9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262F9B" w:rsidRPr="006A73E4" w:rsidRDefault="00111394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v dvojicah/skupinah z dvema učiteljema</w:t>
            </w:r>
          </w:p>
        </w:tc>
        <w:tc>
          <w:tcPr>
            <w:tcW w:w="2467" w:type="pct"/>
          </w:tcPr>
          <w:p w:rsidR="00262F9B" w:rsidRPr="006A73E4" w:rsidRDefault="00111394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 je bolj kvalitetno, saj oba pomagata – je bolj učinkovito</w:t>
            </w:r>
          </w:p>
        </w:tc>
      </w:tr>
      <w:tr w:rsidR="000D59F2" w:rsidTr="00DD0863">
        <w:trPr>
          <w:trHeight w:val="94"/>
        </w:trPr>
        <w:tc>
          <w:tcPr>
            <w:tcW w:w="188" w:type="pct"/>
            <w:vMerge w:val="restart"/>
          </w:tcPr>
          <w:p w:rsidR="000D59F2" w:rsidRPr="0037775D" w:rsidRDefault="000D59F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542A0" w:rsidRPr="006A73E4" w:rsidRDefault="00111394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Pomoč dijakom pri samostojnem delu in mentorja pri skupinskem delu</w:t>
            </w:r>
          </w:p>
        </w:tc>
        <w:tc>
          <w:tcPr>
            <w:tcW w:w="2467" w:type="pct"/>
          </w:tcPr>
          <w:p w:rsidR="00C542A0" w:rsidRPr="00E33979" w:rsidRDefault="00111394" w:rsidP="00E33979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Dva učitelja lažje pomagata v številčnem razredu</w:t>
            </w:r>
          </w:p>
        </w:tc>
      </w:tr>
      <w:tr w:rsidR="000D59F2" w:rsidTr="00305763">
        <w:trPr>
          <w:trHeight w:val="93"/>
        </w:trPr>
        <w:tc>
          <w:tcPr>
            <w:tcW w:w="188" w:type="pct"/>
            <w:vMerge/>
          </w:tcPr>
          <w:p w:rsidR="000D59F2" w:rsidRPr="0037775D" w:rsidRDefault="000D59F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542A0" w:rsidRPr="006A73E4" w:rsidRDefault="00111394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Senzibilizacija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dijakov za aktivno državljanstvo</w:t>
            </w:r>
          </w:p>
        </w:tc>
        <w:tc>
          <w:tcPr>
            <w:tcW w:w="2467" w:type="pct"/>
          </w:tcPr>
          <w:p w:rsidR="00C542A0" w:rsidRPr="006A73E4" w:rsidRDefault="00090CC5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Skupaj učitelja bolje nagovorita dijake</w:t>
            </w:r>
          </w:p>
        </w:tc>
      </w:tr>
      <w:tr w:rsidR="00C542A0" w:rsidTr="00DD0863">
        <w:trPr>
          <w:trHeight w:val="66"/>
        </w:trPr>
        <w:tc>
          <w:tcPr>
            <w:tcW w:w="188" w:type="pct"/>
            <w:vMerge w:val="restart"/>
          </w:tcPr>
          <w:p w:rsidR="00C542A0" w:rsidRPr="0037775D" w:rsidRDefault="00C542A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542A0" w:rsidRPr="006A73E4" w:rsidRDefault="00090CC5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individualno pomagata pri reševanju delovnih listov</w:t>
            </w:r>
          </w:p>
        </w:tc>
        <w:tc>
          <w:tcPr>
            <w:tcW w:w="2467" w:type="pct"/>
          </w:tcPr>
          <w:p w:rsidR="00C542A0" w:rsidRPr="002608C0" w:rsidRDefault="00090CC5" w:rsidP="002608C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Ker sta učitelja dva, hitreje pomagata dijakom</w:t>
            </w:r>
          </w:p>
        </w:tc>
      </w:tr>
      <w:tr w:rsidR="00C542A0" w:rsidTr="00DD0863">
        <w:trPr>
          <w:trHeight w:val="66"/>
        </w:trPr>
        <w:tc>
          <w:tcPr>
            <w:tcW w:w="188" w:type="pct"/>
            <w:vMerge/>
          </w:tcPr>
          <w:p w:rsidR="00C542A0" w:rsidRPr="0037775D" w:rsidRDefault="00C542A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60E02" w:rsidRPr="006A73E4" w:rsidRDefault="00090CC5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daje primere iz prakse</w:t>
            </w:r>
          </w:p>
        </w:tc>
        <w:tc>
          <w:tcPr>
            <w:tcW w:w="2467" w:type="pct"/>
          </w:tcPr>
          <w:p w:rsidR="00160E02" w:rsidRPr="002608C0" w:rsidRDefault="00090CC5" w:rsidP="002608C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Učenje je bolj avtentično</w:t>
            </w:r>
          </w:p>
        </w:tc>
      </w:tr>
      <w:tr w:rsidR="00C542A0" w:rsidTr="00DD0863">
        <w:trPr>
          <w:trHeight w:val="66"/>
        </w:trPr>
        <w:tc>
          <w:tcPr>
            <w:tcW w:w="188" w:type="pct"/>
            <w:vMerge/>
          </w:tcPr>
          <w:p w:rsidR="00C542A0" w:rsidRPr="0037775D" w:rsidRDefault="00C542A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60E02" w:rsidRPr="006A73E4" w:rsidRDefault="00090CC5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Medtem ko eden razlaga, drugi piše na tablo ali »ureja« projekcijo</w:t>
            </w:r>
          </w:p>
        </w:tc>
        <w:tc>
          <w:tcPr>
            <w:tcW w:w="2467" w:type="pct"/>
          </w:tcPr>
          <w:p w:rsidR="00160E02" w:rsidRPr="002608C0" w:rsidRDefault="00090CC5" w:rsidP="002608C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Pouk je bolj dinamičen, tekoč in zanimiv</w:t>
            </w:r>
          </w:p>
        </w:tc>
      </w:tr>
      <w:tr w:rsidR="00C542A0" w:rsidTr="00DD0863">
        <w:trPr>
          <w:trHeight w:val="66"/>
        </w:trPr>
        <w:tc>
          <w:tcPr>
            <w:tcW w:w="188" w:type="pct"/>
            <w:vMerge/>
          </w:tcPr>
          <w:p w:rsidR="00C542A0" w:rsidRPr="0037775D" w:rsidRDefault="00C542A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60E02" w:rsidRPr="006A73E4" w:rsidRDefault="00090CC5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imata različne pedagoške pristope in sta kot osebi različna</w:t>
            </w:r>
          </w:p>
        </w:tc>
        <w:tc>
          <w:tcPr>
            <w:tcW w:w="2467" w:type="pct"/>
          </w:tcPr>
          <w:p w:rsidR="00160E02" w:rsidRPr="002608C0" w:rsidRDefault="00090CC5" w:rsidP="002608C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Pedagoški pristop je prilagojen več osebnostno različnim dijakom</w:t>
            </w:r>
          </w:p>
        </w:tc>
      </w:tr>
      <w:tr w:rsidR="006C177C" w:rsidTr="00305763">
        <w:trPr>
          <w:trHeight w:val="66"/>
        </w:trPr>
        <w:tc>
          <w:tcPr>
            <w:tcW w:w="188" w:type="pct"/>
            <w:vMerge w:val="restart"/>
          </w:tcPr>
          <w:p w:rsidR="006C177C" w:rsidRPr="0037775D" w:rsidRDefault="006C177C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B47F8" w:rsidRPr="006A73E4" w:rsidRDefault="00090CC5" w:rsidP="006C177C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Povečan kontaktni čas, ki ga ima učitelj z dijakom</w:t>
            </w:r>
          </w:p>
        </w:tc>
        <w:tc>
          <w:tcPr>
            <w:tcW w:w="2467" w:type="pct"/>
          </w:tcPr>
          <w:p w:rsidR="00FB47F8" w:rsidRPr="00133C78" w:rsidRDefault="00090CC5" w:rsidP="006C177C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razredu sta istočasno dva učitelja, ki krožita v razredu in pomagata dijakom</w:t>
            </w:r>
          </w:p>
        </w:tc>
      </w:tr>
      <w:tr w:rsidR="000D59F2" w:rsidTr="00305763">
        <w:trPr>
          <w:trHeight w:val="66"/>
        </w:trPr>
        <w:tc>
          <w:tcPr>
            <w:tcW w:w="188" w:type="pct"/>
            <w:vMerge/>
          </w:tcPr>
          <w:p w:rsidR="000D59F2" w:rsidRPr="0037775D" w:rsidRDefault="000D59F2" w:rsidP="006C177C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0D59F2" w:rsidRDefault="00090CC5" w:rsidP="006C177C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Večja učinkovitost in izkoristek ure</w:t>
            </w:r>
          </w:p>
        </w:tc>
        <w:tc>
          <w:tcPr>
            <w:tcW w:w="2467" w:type="pct"/>
          </w:tcPr>
          <w:p w:rsidR="000D59F2" w:rsidRDefault="00090CC5" w:rsidP="006C177C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Ker dijaki ob nastalem problemu povprašajo enega ali drugega učitelja, problem hitreje in učinkoviteje rešijo</w:t>
            </w:r>
          </w:p>
        </w:tc>
      </w:tr>
      <w:tr w:rsidR="00160E02" w:rsidTr="00305763">
        <w:trPr>
          <w:trHeight w:val="66"/>
        </w:trPr>
        <w:tc>
          <w:tcPr>
            <w:tcW w:w="188" w:type="pct"/>
            <w:vMerge/>
          </w:tcPr>
          <w:p w:rsidR="00160E02" w:rsidRPr="0037775D" w:rsidRDefault="00160E02" w:rsidP="006C177C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B47F8" w:rsidRDefault="00090CC5" w:rsidP="006C177C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Večja individualizacija pouka</w:t>
            </w:r>
          </w:p>
        </w:tc>
        <w:tc>
          <w:tcPr>
            <w:tcW w:w="2467" w:type="pct"/>
          </w:tcPr>
          <w:p w:rsidR="00FB47F8" w:rsidRDefault="00090CC5" w:rsidP="00090CC5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se bolj posvečata dijakom, ki do rešitev pridejo težje</w:t>
            </w:r>
          </w:p>
        </w:tc>
      </w:tr>
    </w:tbl>
    <w:p w:rsidR="00041388" w:rsidRDefault="00041388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8E595F" w:rsidRPr="00155233" w:rsidTr="009442E2">
        <w:tc>
          <w:tcPr>
            <w:tcW w:w="5000" w:type="pct"/>
          </w:tcPr>
          <w:p w:rsidR="008E595F" w:rsidRDefault="008E595F" w:rsidP="009442E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utemeljitev (dodane vrednosti):</w:t>
            </w:r>
          </w:p>
          <w:p w:rsidR="008E595F" w:rsidRPr="00155233" w:rsidRDefault="008E595F" w:rsidP="009442E2">
            <w:pPr>
              <w:rPr>
                <w:b/>
                <w:i/>
                <w:sz w:val="22"/>
                <w:szCs w:val="22"/>
              </w:rPr>
            </w:pPr>
          </w:p>
        </w:tc>
      </w:tr>
      <w:tr w:rsidR="008E595F" w:rsidRPr="00155233" w:rsidTr="009442E2">
        <w:tc>
          <w:tcPr>
            <w:tcW w:w="5000" w:type="pct"/>
          </w:tcPr>
          <w:p w:rsidR="008E595F" w:rsidRPr="00155233" w:rsidRDefault="008E595F" w:rsidP="00994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Pr="001552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udeležencev (ki so opazovali TP) pokaže</w:t>
            </w:r>
            <w:r w:rsidRPr="001552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da večina udeležencev vidi dodano vrednost </w:t>
            </w:r>
            <w:r w:rsidR="00CC315B">
              <w:rPr>
                <w:sz w:val="22"/>
                <w:szCs w:val="22"/>
              </w:rPr>
              <w:t xml:space="preserve">TU </w:t>
            </w:r>
            <w:r w:rsidR="00140668">
              <w:rPr>
                <w:sz w:val="22"/>
                <w:szCs w:val="22"/>
              </w:rPr>
              <w:t>(oz. pri TP)</w:t>
            </w:r>
            <w:r w:rsidR="00A06F1F">
              <w:rPr>
                <w:sz w:val="22"/>
                <w:szCs w:val="22"/>
              </w:rPr>
              <w:t xml:space="preserve"> </w:t>
            </w:r>
            <w:r w:rsidR="00CC315B">
              <w:rPr>
                <w:sz w:val="22"/>
                <w:szCs w:val="22"/>
              </w:rPr>
              <w:t>v</w:t>
            </w:r>
            <w:r w:rsidR="008A7159">
              <w:rPr>
                <w:sz w:val="22"/>
                <w:szCs w:val="22"/>
              </w:rPr>
              <w:t xml:space="preserve"> </w:t>
            </w:r>
            <w:r w:rsidR="009947CF" w:rsidRPr="009947CF">
              <w:rPr>
                <w:b/>
                <w:sz w:val="22"/>
                <w:szCs w:val="22"/>
              </w:rPr>
              <w:t>kontaktnem času</w:t>
            </w:r>
            <w:r w:rsidR="009947CF">
              <w:rPr>
                <w:sz w:val="22"/>
                <w:szCs w:val="22"/>
              </w:rPr>
              <w:t xml:space="preserve"> učiteljev z dijaki, kjer imajo le-ti večjo pomoč in </w:t>
            </w:r>
            <w:r w:rsidR="009947CF" w:rsidRPr="009947CF">
              <w:rPr>
                <w:b/>
                <w:sz w:val="22"/>
                <w:szCs w:val="22"/>
              </w:rPr>
              <w:t>podporo</w:t>
            </w:r>
            <w:r w:rsidR="009947CF">
              <w:rPr>
                <w:sz w:val="22"/>
                <w:szCs w:val="22"/>
              </w:rPr>
              <w:t xml:space="preserve"> s strani (dveh) učiteljev tako pri individualnem delu kot delu v skupinah. Nadalje se udeležencem zdi dodana vrednost tudi </w:t>
            </w:r>
            <w:r w:rsidR="009947CF" w:rsidRPr="009947CF">
              <w:rPr>
                <w:b/>
                <w:sz w:val="22"/>
                <w:szCs w:val="22"/>
              </w:rPr>
              <w:t>dopolnjevanje</w:t>
            </w:r>
            <w:r w:rsidR="009947CF">
              <w:rPr>
                <w:sz w:val="22"/>
                <w:szCs w:val="22"/>
              </w:rPr>
              <w:t xml:space="preserve"> učiteljev med učno uro, saj si (lahko) nudita medsebojno podporo v tehničnem, vsebinskem in/ali jezikovnem smislu.</w:t>
            </w:r>
            <w:r w:rsidR="008A7159">
              <w:rPr>
                <w:sz w:val="22"/>
                <w:szCs w:val="22"/>
              </w:rPr>
              <w:t xml:space="preserve">   </w:t>
            </w:r>
            <w:r w:rsidR="00CC315B">
              <w:rPr>
                <w:sz w:val="22"/>
                <w:szCs w:val="22"/>
              </w:rPr>
              <w:t xml:space="preserve"> </w:t>
            </w:r>
          </w:p>
        </w:tc>
      </w:tr>
    </w:tbl>
    <w:p w:rsidR="008E595F" w:rsidRDefault="008E595F" w:rsidP="00B851C8">
      <w:pPr>
        <w:rPr>
          <w:rFonts w:ascii="Arial Narrow" w:hAnsi="Arial Narrow"/>
          <w:b/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098"/>
      </w:tblGrid>
      <w:tr w:rsidR="00BE2705" w:rsidTr="00BE2705">
        <w:tc>
          <w:tcPr>
            <w:tcW w:w="14098" w:type="dxa"/>
          </w:tcPr>
          <w:p w:rsidR="00BE2705" w:rsidRPr="006A73E4" w:rsidRDefault="00BE2705" w:rsidP="00B851C8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A73E4">
              <w:rPr>
                <w:rFonts w:ascii="Arial Narrow" w:hAnsi="Arial Narrow"/>
                <w:b/>
                <w:sz w:val="20"/>
                <w:szCs w:val="22"/>
              </w:rPr>
              <w:t>Končne ugotovitve, komentarji vprašanja …</w:t>
            </w:r>
          </w:p>
        </w:tc>
      </w:tr>
      <w:tr w:rsidR="00BE2705" w:rsidTr="00BE2705">
        <w:tc>
          <w:tcPr>
            <w:tcW w:w="14098" w:type="dxa"/>
          </w:tcPr>
          <w:p w:rsidR="009442E2" w:rsidRDefault="009947CF" w:rsidP="001C05FE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bili bolj aktivni (glede na predhodno uro)</w:t>
            </w:r>
          </w:p>
          <w:p w:rsidR="009947CF" w:rsidRDefault="009947CF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Skupinsko delo in s tem omogočena večja individualizacija učnega procesa jih spodbuja k aktivni udeležbi</w:t>
            </w:r>
          </w:p>
          <w:p w:rsidR="009947CF" w:rsidRDefault="009947CF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sta zelo lepo in tekoče izvedla vse aktivnosti</w:t>
            </w:r>
          </w:p>
          <w:p w:rsidR="009947CF" w:rsidRDefault="009947CF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Pohvalno se mi zdi, da si nista nič skakala v besedo, kar se zelo rado zgodi v timskem poučevanju (predvsem pri začetnikih)</w:t>
            </w:r>
          </w:p>
          <w:p w:rsidR="009947CF" w:rsidRPr="006A73E4" w:rsidRDefault="009947CF" w:rsidP="009947CF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Je vidno, da imata že nekaj kilometrine za seboj – pohvalno</w:t>
            </w:r>
          </w:p>
        </w:tc>
      </w:tr>
      <w:tr w:rsidR="00335B5F" w:rsidTr="00BE2705">
        <w:tc>
          <w:tcPr>
            <w:tcW w:w="14098" w:type="dxa"/>
          </w:tcPr>
          <w:p w:rsidR="009442E2" w:rsidRDefault="009947CF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so pri ITP bolj aktivni</w:t>
            </w:r>
          </w:p>
          <w:p w:rsidR="009947CF" w:rsidRDefault="009947CF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Pouk je bolj dinamičen, ker potekajo različne dejavnosti</w:t>
            </w:r>
          </w:p>
        </w:tc>
      </w:tr>
    </w:tbl>
    <w:p w:rsidR="001C05FE" w:rsidRDefault="001C05FE" w:rsidP="00B851C8">
      <w:pPr>
        <w:rPr>
          <w:sz w:val="22"/>
          <w:szCs w:val="22"/>
        </w:rPr>
      </w:pPr>
    </w:p>
    <w:p w:rsidR="009702BC" w:rsidRDefault="009702BC" w:rsidP="00B851C8">
      <w:pPr>
        <w:rPr>
          <w:sz w:val="22"/>
          <w:szCs w:val="22"/>
        </w:rPr>
      </w:pPr>
    </w:p>
    <w:p w:rsidR="00EF5636" w:rsidRPr="00EF5636" w:rsidRDefault="00BE2705" w:rsidP="003C4F14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>S</w:t>
      </w:r>
      <w:r w:rsidR="00EF5636">
        <w:rPr>
          <w:rFonts w:ascii="Tahoma" w:hAnsi="Tahoma" w:cs="Tahoma"/>
          <w:b/>
          <w:sz w:val="22"/>
          <w:szCs w:val="22"/>
        </w:rPr>
        <w:t>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bookmarkEnd w:id="0"/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45E4" w:rsidRDefault="00D03679" w:rsidP="00584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analiza opažanj udeležencev pokaže, da so </w:t>
            </w:r>
            <w:r w:rsidR="00D5017F">
              <w:rPr>
                <w:sz w:val="22"/>
                <w:szCs w:val="22"/>
              </w:rPr>
              <w:t>le-ti</w:t>
            </w:r>
            <w:r>
              <w:rPr>
                <w:sz w:val="22"/>
                <w:szCs w:val="22"/>
              </w:rPr>
              <w:t xml:space="preserve"> videli prednost timskega poučevanja</w:t>
            </w:r>
            <w:r w:rsidR="00085B09">
              <w:rPr>
                <w:sz w:val="22"/>
                <w:szCs w:val="22"/>
              </w:rPr>
              <w:t xml:space="preserve"> (in prisotnosti TU</w:t>
            </w:r>
            <w:r w:rsidR="00610BC9">
              <w:rPr>
                <w:sz w:val="22"/>
                <w:szCs w:val="22"/>
              </w:rPr>
              <w:t>) predvsem v</w:t>
            </w:r>
            <w:r w:rsidR="009947CF">
              <w:rPr>
                <w:sz w:val="22"/>
                <w:szCs w:val="22"/>
              </w:rPr>
              <w:t xml:space="preserve"> večji podpori in pomoči dijakom (dveh) učiteljev v razredu</w:t>
            </w:r>
            <w:r w:rsidR="005845E4">
              <w:rPr>
                <w:sz w:val="22"/>
                <w:szCs w:val="22"/>
              </w:rPr>
              <w:t>, saj se lahko istočasno</w:t>
            </w:r>
            <w:r w:rsidR="007B2CEF">
              <w:rPr>
                <w:sz w:val="22"/>
                <w:szCs w:val="22"/>
              </w:rPr>
              <w:t xml:space="preserve"> </w:t>
            </w:r>
            <w:r w:rsidR="005845E4">
              <w:rPr>
                <w:sz w:val="22"/>
                <w:szCs w:val="22"/>
              </w:rPr>
              <w:t xml:space="preserve">posvetita večjemu številu dijakov (kot bi se lahko en sam učitelj). Udeleženci so kot dodano vrednost omenili tudi medsebojno dopolnjevanje učiteljev, predvsem v jezikovnem smislu, prav tako pa se jim zdi pomembna tudi tehnična in vsebinska podpora. Dinamičnost pouka, večja učinkovitost in izkoristek učne ure ter tudi avtentičnost so še </w:t>
            </w:r>
            <w:r w:rsidR="00900EFB">
              <w:rPr>
                <w:sz w:val="22"/>
                <w:szCs w:val="22"/>
              </w:rPr>
              <w:t xml:space="preserve">(nekatere) </w:t>
            </w:r>
            <w:r w:rsidR="005845E4">
              <w:rPr>
                <w:sz w:val="22"/>
                <w:szCs w:val="22"/>
              </w:rPr>
              <w:t>lastnosti, ki jih udeleženci omenjajo kot dodano vrednost timskega poučevanja.</w:t>
            </w:r>
          </w:p>
          <w:p w:rsidR="00D5228E" w:rsidRPr="00D5228E" w:rsidRDefault="003350A0" w:rsidP="00584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564148" w:rsidRPr="00155233" w:rsidRDefault="00564148" w:rsidP="00B851C8">
      <w:pPr>
        <w:rPr>
          <w:sz w:val="22"/>
          <w:szCs w:val="22"/>
        </w:rPr>
      </w:pPr>
      <w:r>
        <w:rPr>
          <w:sz w:val="22"/>
          <w:szCs w:val="22"/>
        </w:rPr>
        <w:t>Končna ugotovitev je, da udeleženci vidijo dodano vrednost (na različnih področjih) pri poučevanju z dvema učiteljema v razredu ter imajo pozitiven odnos/mnenje do timskega poučevanja.</w:t>
      </w:r>
    </w:p>
    <w:p w:rsidR="006A73E4" w:rsidRDefault="006A73E4" w:rsidP="006A74F8">
      <w:pPr>
        <w:rPr>
          <w:sz w:val="22"/>
          <w:szCs w:val="22"/>
        </w:rPr>
      </w:pPr>
    </w:p>
    <w:p w:rsidR="006A73E4" w:rsidRPr="00155233" w:rsidRDefault="006A73E4" w:rsidP="006A74F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A74F8" w:rsidRPr="00155233" w:rsidTr="00FB41C9">
        <w:tc>
          <w:tcPr>
            <w:tcW w:w="2500" w:type="pct"/>
          </w:tcPr>
          <w:p w:rsidR="005845E4" w:rsidRDefault="005845E4" w:rsidP="006A74F8">
            <w:pPr>
              <w:rPr>
                <w:sz w:val="22"/>
                <w:szCs w:val="22"/>
              </w:rPr>
            </w:pPr>
          </w:p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2500" w:type="pct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FB41C9">
        <w:tc>
          <w:tcPr>
            <w:tcW w:w="2500" w:type="pct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2500" w:type="pct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 w:rsidP="005845E4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3B5DAD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B8" w:rsidRDefault="00D449B8" w:rsidP="00B851C8">
      <w:r>
        <w:separator/>
      </w:r>
    </w:p>
  </w:endnote>
  <w:endnote w:type="continuationSeparator" w:id="0">
    <w:p w:rsidR="00D449B8" w:rsidRDefault="00D449B8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2E2" w:rsidRDefault="009442E2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2E2" w:rsidRDefault="00944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9442E2" w:rsidRDefault="009442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F14">
          <w:rPr>
            <w:noProof/>
          </w:rPr>
          <w:t>1</w:t>
        </w:r>
        <w:r>
          <w:fldChar w:fldCharType="end"/>
        </w:r>
      </w:p>
    </w:sdtContent>
  </w:sdt>
  <w:p w:rsidR="009442E2" w:rsidRDefault="009442E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B8" w:rsidRDefault="00D449B8" w:rsidP="00B851C8">
      <w:r>
        <w:separator/>
      </w:r>
    </w:p>
  </w:footnote>
  <w:footnote w:type="continuationSeparator" w:id="0">
    <w:p w:rsidR="00D449B8" w:rsidRDefault="00D449B8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E2" w:rsidRDefault="009442E2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F1398E" wp14:editId="0839E244">
          <wp:simplePos x="0" y="0"/>
          <wp:positionH relativeFrom="column">
            <wp:posOffset>6474460</wp:posOffset>
          </wp:positionH>
          <wp:positionV relativeFrom="paragraph">
            <wp:posOffset>24130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A10EA" wp14:editId="2A579C0E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                                                    </w:t>
    </w:r>
    <w:r>
      <w:rPr>
        <w:noProof/>
        <w:sz w:val="22"/>
        <w:szCs w:val="22"/>
      </w:rPr>
      <w:drawing>
        <wp:inline distT="0" distB="0" distL="0" distR="0" wp14:anchorId="1533A6A7" wp14:editId="798D2404">
          <wp:extent cx="2247609" cy="321087"/>
          <wp:effectExtent l="0" t="0" r="63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6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442E2" w:rsidRDefault="009442E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52126"/>
    <w:multiLevelType w:val="hybridMultilevel"/>
    <w:tmpl w:val="93B626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5341"/>
    <w:multiLevelType w:val="hybridMultilevel"/>
    <w:tmpl w:val="8BB88C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12373C"/>
    <w:multiLevelType w:val="hybridMultilevel"/>
    <w:tmpl w:val="5284F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DB6"/>
    <w:multiLevelType w:val="hybridMultilevel"/>
    <w:tmpl w:val="10782D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8867FE"/>
    <w:multiLevelType w:val="hybridMultilevel"/>
    <w:tmpl w:val="021893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0249F"/>
    <w:rsid w:val="00003026"/>
    <w:rsid w:val="0001698E"/>
    <w:rsid w:val="00023540"/>
    <w:rsid w:val="00024B30"/>
    <w:rsid w:val="000279C2"/>
    <w:rsid w:val="00031D15"/>
    <w:rsid w:val="00041388"/>
    <w:rsid w:val="00042991"/>
    <w:rsid w:val="00044F34"/>
    <w:rsid w:val="00053F0E"/>
    <w:rsid w:val="00054AD7"/>
    <w:rsid w:val="00054D78"/>
    <w:rsid w:val="000575DF"/>
    <w:rsid w:val="000633FF"/>
    <w:rsid w:val="000858C9"/>
    <w:rsid w:val="00085B09"/>
    <w:rsid w:val="00090CC5"/>
    <w:rsid w:val="00092704"/>
    <w:rsid w:val="00092880"/>
    <w:rsid w:val="000957A8"/>
    <w:rsid w:val="000B4161"/>
    <w:rsid w:val="000B5CD2"/>
    <w:rsid w:val="000C259B"/>
    <w:rsid w:val="000D59F2"/>
    <w:rsid w:val="000D6C13"/>
    <w:rsid w:val="000E02ED"/>
    <w:rsid w:val="000F5D3E"/>
    <w:rsid w:val="001009B8"/>
    <w:rsid w:val="00101AB9"/>
    <w:rsid w:val="00103091"/>
    <w:rsid w:val="00103BD2"/>
    <w:rsid w:val="00103D72"/>
    <w:rsid w:val="00111394"/>
    <w:rsid w:val="00122E6C"/>
    <w:rsid w:val="00130B06"/>
    <w:rsid w:val="00130D71"/>
    <w:rsid w:val="0013236C"/>
    <w:rsid w:val="001337E0"/>
    <w:rsid w:val="00133C78"/>
    <w:rsid w:val="00140668"/>
    <w:rsid w:val="00155233"/>
    <w:rsid w:val="00160E02"/>
    <w:rsid w:val="001774F1"/>
    <w:rsid w:val="001857DE"/>
    <w:rsid w:val="00187A17"/>
    <w:rsid w:val="001A7772"/>
    <w:rsid w:val="001B35BB"/>
    <w:rsid w:val="001C05FE"/>
    <w:rsid w:val="001C7FBC"/>
    <w:rsid w:val="001D36FE"/>
    <w:rsid w:val="001E0FCB"/>
    <w:rsid w:val="001E3B5C"/>
    <w:rsid w:val="001E4793"/>
    <w:rsid w:val="001E7076"/>
    <w:rsid w:val="001F49B5"/>
    <w:rsid w:val="001F7503"/>
    <w:rsid w:val="00212FCE"/>
    <w:rsid w:val="00221732"/>
    <w:rsid w:val="00233E98"/>
    <w:rsid w:val="002345A9"/>
    <w:rsid w:val="00244B5B"/>
    <w:rsid w:val="0024524B"/>
    <w:rsid w:val="00252487"/>
    <w:rsid w:val="00252847"/>
    <w:rsid w:val="0025430B"/>
    <w:rsid w:val="002554B5"/>
    <w:rsid w:val="002608C0"/>
    <w:rsid w:val="00262F9B"/>
    <w:rsid w:val="002719B5"/>
    <w:rsid w:val="00272810"/>
    <w:rsid w:val="0028581F"/>
    <w:rsid w:val="00286E09"/>
    <w:rsid w:val="002A04C6"/>
    <w:rsid w:val="002A375A"/>
    <w:rsid w:val="002C51E4"/>
    <w:rsid w:val="002C67F3"/>
    <w:rsid w:val="002D7B80"/>
    <w:rsid w:val="002E5FD8"/>
    <w:rsid w:val="002F0EA3"/>
    <w:rsid w:val="002F1D8A"/>
    <w:rsid w:val="002F458D"/>
    <w:rsid w:val="00305763"/>
    <w:rsid w:val="00307626"/>
    <w:rsid w:val="0031187B"/>
    <w:rsid w:val="00316741"/>
    <w:rsid w:val="00322B29"/>
    <w:rsid w:val="0032613F"/>
    <w:rsid w:val="003330FB"/>
    <w:rsid w:val="003350A0"/>
    <w:rsid w:val="00335B5F"/>
    <w:rsid w:val="003419D3"/>
    <w:rsid w:val="003424A1"/>
    <w:rsid w:val="00352862"/>
    <w:rsid w:val="0035326D"/>
    <w:rsid w:val="003668A1"/>
    <w:rsid w:val="00367330"/>
    <w:rsid w:val="0037775D"/>
    <w:rsid w:val="00380407"/>
    <w:rsid w:val="00385AE9"/>
    <w:rsid w:val="00395890"/>
    <w:rsid w:val="00396503"/>
    <w:rsid w:val="003A1FFD"/>
    <w:rsid w:val="003A2FAF"/>
    <w:rsid w:val="003A3E42"/>
    <w:rsid w:val="003B1497"/>
    <w:rsid w:val="003B3943"/>
    <w:rsid w:val="003B5DAD"/>
    <w:rsid w:val="003B7D6D"/>
    <w:rsid w:val="003C2920"/>
    <w:rsid w:val="003C4F14"/>
    <w:rsid w:val="003E2E13"/>
    <w:rsid w:val="003E7CC7"/>
    <w:rsid w:val="00400959"/>
    <w:rsid w:val="00411419"/>
    <w:rsid w:val="00416573"/>
    <w:rsid w:val="0041775A"/>
    <w:rsid w:val="0045759D"/>
    <w:rsid w:val="004672FF"/>
    <w:rsid w:val="004716BC"/>
    <w:rsid w:val="004734C8"/>
    <w:rsid w:val="004A2491"/>
    <w:rsid w:val="004A5CA6"/>
    <w:rsid w:val="004B31A1"/>
    <w:rsid w:val="004D4CAD"/>
    <w:rsid w:val="004E09C8"/>
    <w:rsid w:val="004E242E"/>
    <w:rsid w:val="004E6DE4"/>
    <w:rsid w:val="004F01E0"/>
    <w:rsid w:val="00500A87"/>
    <w:rsid w:val="00504F88"/>
    <w:rsid w:val="00512AD4"/>
    <w:rsid w:val="00516B0C"/>
    <w:rsid w:val="00520459"/>
    <w:rsid w:val="00523600"/>
    <w:rsid w:val="00543A5D"/>
    <w:rsid w:val="0055463A"/>
    <w:rsid w:val="00560A38"/>
    <w:rsid w:val="00561440"/>
    <w:rsid w:val="00564148"/>
    <w:rsid w:val="00566534"/>
    <w:rsid w:val="005845E4"/>
    <w:rsid w:val="00591EB2"/>
    <w:rsid w:val="00596128"/>
    <w:rsid w:val="005A6160"/>
    <w:rsid w:val="005B1905"/>
    <w:rsid w:val="005B2835"/>
    <w:rsid w:val="005E072D"/>
    <w:rsid w:val="005E3228"/>
    <w:rsid w:val="005F3D75"/>
    <w:rsid w:val="005F74D9"/>
    <w:rsid w:val="00602138"/>
    <w:rsid w:val="00610BC9"/>
    <w:rsid w:val="00645BB8"/>
    <w:rsid w:val="00645D48"/>
    <w:rsid w:val="006601A3"/>
    <w:rsid w:val="006613F7"/>
    <w:rsid w:val="00676B4B"/>
    <w:rsid w:val="0068014D"/>
    <w:rsid w:val="006814D2"/>
    <w:rsid w:val="006935E0"/>
    <w:rsid w:val="006A1146"/>
    <w:rsid w:val="006A73E4"/>
    <w:rsid w:val="006A74F8"/>
    <w:rsid w:val="006B1EC3"/>
    <w:rsid w:val="006B546D"/>
    <w:rsid w:val="006B5C60"/>
    <w:rsid w:val="006C177C"/>
    <w:rsid w:val="006D2316"/>
    <w:rsid w:val="006E5E1C"/>
    <w:rsid w:val="0070380B"/>
    <w:rsid w:val="007226A2"/>
    <w:rsid w:val="00727D2E"/>
    <w:rsid w:val="00736EC6"/>
    <w:rsid w:val="00741A7D"/>
    <w:rsid w:val="007515CC"/>
    <w:rsid w:val="00752D51"/>
    <w:rsid w:val="00753299"/>
    <w:rsid w:val="00771EC3"/>
    <w:rsid w:val="00773AAD"/>
    <w:rsid w:val="007743AC"/>
    <w:rsid w:val="007832AE"/>
    <w:rsid w:val="00786351"/>
    <w:rsid w:val="007A1A36"/>
    <w:rsid w:val="007A5465"/>
    <w:rsid w:val="007B226A"/>
    <w:rsid w:val="007B2CEF"/>
    <w:rsid w:val="007D01EC"/>
    <w:rsid w:val="007D06D3"/>
    <w:rsid w:val="007D6D4E"/>
    <w:rsid w:val="007E1829"/>
    <w:rsid w:val="007E6EBA"/>
    <w:rsid w:val="007F28CB"/>
    <w:rsid w:val="007F32E3"/>
    <w:rsid w:val="007F6241"/>
    <w:rsid w:val="00807A11"/>
    <w:rsid w:val="00812BBF"/>
    <w:rsid w:val="00814850"/>
    <w:rsid w:val="0082790D"/>
    <w:rsid w:val="00833CC3"/>
    <w:rsid w:val="00835292"/>
    <w:rsid w:val="00837835"/>
    <w:rsid w:val="00855EF3"/>
    <w:rsid w:val="008767B3"/>
    <w:rsid w:val="00880D1D"/>
    <w:rsid w:val="00895412"/>
    <w:rsid w:val="008A7159"/>
    <w:rsid w:val="008C0EF5"/>
    <w:rsid w:val="008C39EE"/>
    <w:rsid w:val="008C654D"/>
    <w:rsid w:val="008C761C"/>
    <w:rsid w:val="008D72F5"/>
    <w:rsid w:val="008E27FB"/>
    <w:rsid w:val="008E595F"/>
    <w:rsid w:val="009006CD"/>
    <w:rsid w:val="00900EFB"/>
    <w:rsid w:val="00936EB9"/>
    <w:rsid w:val="009442E2"/>
    <w:rsid w:val="00945A4A"/>
    <w:rsid w:val="00951EB1"/>
    <w:rsid w:val="00951F06"/>
    <w:rsid w:val="009568C6"/>
    <w:rsid w:val="0096430B"/>
    <w:rsid w:val="00964ABA"/>
    <w:rsid w:val="009702BC"/>
    <w:rsid w:val="00975A6B"/>
    <w:rsid w:val="00982193"/>
    <w:rsid w:val="009947CF"/>
    <w:rsid w:val="00997037"/>
    <w:rsid w:val="009A48A6"/>
    <w:rsid w:val="009B431E"/>
    <w:rsid w:val="009D131E"/>
    <w:rsid w:val="009D229F"/>
    <w:rsid w:val="009D2895"/>
    <w:rsid w:val="009D59FC"/>
    <w:rsid w:val="009E43FB"/>
    <w:rsid w:val="009F5646"/>
    <w:rsid w:val="009F6055"/>
    <w:rsid w:val="009F7599"/>
    <w:rsid w:val="00A02FF5"/>
    <w:rsid w:val="00A06F1F"/>
    <w:rsid w:val="00A16324"/>
    <w:rsid w:val="00A2262E"/>
    <w:rsid w:val="00A33C01"/>
    <w:rsid w:val="00A41400"/>
    <w:rsid w:val="00A43E99"/>
    <w:rsid w:val="00A44082"/>
    <w:rsid w:val="00A61881"/>
    <w:rsid w:val="00A64936"/>
    <w:rsid w:val="00A64BC9"/>
    <w:rsid w:val="00A826AA"/>
    <w:rsid w:val="00A95BAB"/>
    <w:rsid w:val="00A97B4E"/>
    <w:rsid w:val="00AA7F77"/>
    <w:rsid w:val="00AB1DB4"/>
    <w:rsid w:val="00AB6D81"/>
    <w:rsid w:val="00AC15B6"/>
    <w:rsid w:val="00AF2FA9"/>
    <w:rsid w:val="00B01B1A"/>
    <w:rsid w:val="00B2487F"/>
    <w:rsid w:val="00B307EB"/>
    <w:rsid w:val="00B540B7"/>
    <w:rsid w:val="00B71CD7"/>
    <w:rsid w:val="00B73A19"/>
    <w:rsid w:val="00B77FAF"/>
    <w:rsid w:val="00B851C8"/>
    <w:rsid w:val="00B852EF"/>
    <w:rsid w:val="00B86BE7"/>
    <w:rsid w:val="00B94A06"/>
    <w:rsid w:val="00BA05B8"/>
    <w:rsid w:val="00BA20DA"/>
    <w:rsid w:val="00BC058E"/>
    <w:rsid w:val="00BC0851"/>
    <w:rsid w:val="00BC5666"/>
    <w:rsid w:val="00BD1C19"/>
    <w:rsid w:val="00BD43BA"/>
    <w:rsid w:val="00BD5AAD"/>
    <w:rsid w:val="00BD6D74"/>
    <w:rsid w:val="00BE0D15"/>
    <w:rsid w:val="00BE2705"/>
    <w:rsid w:val="00BE5D56"/>
    <w:rsid w:val="00BF5F68"/>
    <w:rsid w:val="00C035F8"/>
    <w:rsid w:val="00C06DB0"/>
    <w:rsid w:val="00C2168C"/>
    <w:rsid w:val="00C22536"/>
    <w:rsid w:val="00C37937"/>
    <w:rsid w:val="00C401D1"/>
    <w:rsid w:val="00C46677"/>
    <w:rsid w:val="00C515DF"/>
    <w:rsid w:val="00C542A0"/>
    <w:rsid w:val="00C602F7"/>
    <w:rsid w:val="00C64854"/>
    <w:rsid w:val="00C81206"/>
    <w:rsid w:val="00C868C3"/>
    <w:rsid w:val="00C9297F"/>
    <w:rsid w:val="00C9365F"/>
    <w:rsid w:val="00CA48DB"/>
    <w:rsid w:val="00CA66B6"/>
    <w:rsid w:val="00CB0DF6"/>
    <w:rsid w:val="00CB7031"/>
    <w:rsid w:val="00CC315B"/>
    <w:rsid w:val="00CC3ECE"/>
    <w:rsid w:val="00CE1A7A"/>
    <w:rsid w:val="00CF1F84"/>
    <w:rsid w:val="00CF3CCD"/>
    <w:rsid w:val="00CF6D18"/>
    <w:rsid w:val="00D019B2"/>
    <w:rsid w:val="00D03457"/>
    <w:rsid w:val="00D03679"/>
    <w:rsid w:val="00D11149"/>
    <w:rsid w:val="00D20825"/>
    <w:rsid w:val="00D20D88"/>
    <w:rsid w:val="00D21811"/>
    <w:rsid w:val="00D25889"/>
    <w:rsid w:val="00D32BE1"/>
    <w:rsid w:val="00D32CD1"/>
    <w:rsid w:val="00D449B8"/>
    <w:rsid w:val="00D5017F"/>
    <w:rsid w:val="00D50600"/>
    <w:rsid w:val="00D5228E"/>
    <w:rsid w:val="00D5363A"/>
    <w:rsid w:val="00D67812"/>
    <w:rsid w:val="00D7011E"/>
    <w:rsid w:val="00D73D67"/>
    <w:rsid w:val="00D73F4B"/>
    <w:rsid w:val="00D86E04"/>
    <w:rsid w:val="00D90974"/>
    <w:rsid w:val="00DC6863"/>
    <w:rsid w:val="00DC6D0E"/>
    <w:rsid w:val="00DD0863"/>
    <w:rsid w:val="00DD1F5A"/>
    <w:rsid w:val="00DE02BB"/>
    <w:rsid w:val="00DE41DE"/>
    <w:rsid w:val="00DF7C3D"/>
    <w:rsid w:val="00E06283"/>
    <w:rsid w:val="00E33979"/>
    <w:rsid w:val="00E34B61"/>
    <w:rsid w:val="00E50288"/>
    <w:rsid w:val="00E64416"/>
    <w:rsid w:val="00E659A0"/>
    <w:rsid w:val="00E65D53"/>
    <w:rsid w:val="00E73BB8"/>
    <w:rsid w:val="00E741EF"/>
    <w:rsid w:val="00E76E73"/>
    <w:rsid w:val="00E87724"/>
    <w:rsid w:val="00E915B1"/>
    <w:rsid w:val="00E932DD"/>
    <w:rsid w:val="00E95F70"/>
    <w:rsid w:val="00EA7CC5"/>
    <w:rsid w:val="00EB4123"/>
    <w:rsid w:val="00EB7517"/>
    <w:rsid w:val="00EE62E8"/>
    <w:rsid w:val="00EF008C"/>
    <w:rsid w:val="00EF5636"/>
    <w:rsid w:val="00F0001C"/>
    <w:rsid w:val="00F153CB"/>
    <w:rsid w:val="00F15E3B"/>
    <w:rsid w:val="00F3079E"/>
    <w:rsid w:val="00F37818"/>
    <w:rsid w:val="00F56255"/>
    <w:rsid w:val="00F70C74"/>
    <w:rsid w:val="00F90026"/>
    <w:rsid w:val="00F96A44"/>
    <w:rsid w:val="00FA7B14"/>
    <w:rsid w:val="00FB2B6C"/>
    <w:rsid w:val="00FB41C9"/>
    <w:rsid w:val="00FB47F8"/>
    <w:rsid w:val="00FB7F30"/>
    <w:rsid w:val="00FC358E"/>
    <w:rsid w:val="00FD1918"/>
    <w:rsid w:val="00FD5EAE"/>
    <w:rsid w:val="00FD6BD6"/>
    <w:rsid w:val="00FE1D7A"/>
    <w:rsid w:val="00FE3DB0"/>
    <w:rsid w:val="00FE691F"/>
    <w:rsid w:val="00FE6EFD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8</cp:revision>
  <dcterms:created xsi:type="dcterms:W3CDTF">2013-05-23T11:55:00Z</dcterms:created>
  <dcterms:modified xsi:type="dcterms:W3CDTF">2013-05-31T09:12:00Z</dcterms:modified>
</cp:coreProperties>
</file>