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D5210E" w:rsidRPr="00D5210E" w:rsidTr="00D5210E">
        <w:trPr>
          <w:tblCellSpacing w:w="20" w:type="dxa"/>
        </w:trPr>
        <w:tc>
          <w:tcPr>
            <w:tcW w:w="1272" w:type="pct"/>
            <w:hideMark/>
          </w:tcPr>
          <w:p w:rsidR="00000000" w:rsidRPr="00D5210E" w:rsidRDefault="00D5210E">
            <w:pPr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 xml:space="preserve">Datum predložitve:   </w:t>
            </w:r>
            <w:r w:rsidRPr="00D5210E">
              <w:rPr>
                <w:b/>
                <w:sz w:val="22"/>
                <w:szCs w:val="22"/>
              </w:rPr>
              <w:t>8.11.2011</w:t>
            </w:r>
          </w:p>
        </w:tc>
        <w:tc>
          <w:tcPr>
            <w:tcW w:w="3688" w:type="pct"/>
            <w:hideMark/>
          </w:tcPr>
          <w:p w:rsidR="00000000" w:rsidRPr="00D5210E" w:rsidRDefault="00D5210E" w:rsidP="00D5210E">
            <w:pPr>
              <w:jc w:val="right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 xml:space="preserve">                                                                                         Projekt OBOGATENO UČENJE TUJIH JEZIKOV</w:t>
            </w:r>
          </w:p>
        </w:tc>
      </w:tr>
    </w:tbl>
    <w:p w:rsidR="00000000" w:rsidRPr="00D5210E" w:rsidRDefault="00D5210E">
      <w:pPr>
        <w:rPr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5210E" w:rsidRPr="00D5210E" w:rsidTr="00D5210E">
        <w:trPr>
          <w:tblCellSpacing w:w="20" w:type="dxa"/>
        </w:trPr>
        <w:tc>
          <w:tcPr>
            <w:tcW w:w="1269" w:type="pct"/>
          </w:tcPr>
          <w:p w:rsidR="00000000" w:rsidRPr="00D5210E" w:rsidRDefault="00D5210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210E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000000" w:rsidRPr="00D5210E" w:rsidRDefault="00D5210E">
            <w:pPr>
              <w:pStyle w:val="Naslov3"/>
            </w:pPr>
            <w:r w:rsidRPr="00D5210E">
              <w:t>Gimnazija Piran</w:t>
            </w:r>
          </w:p>
        </w:tc>
      </w:tr>
      <w:tr w:rsidR="00D5210E" w:rsidRPr="00D5210E" w:rsidTr="00D5210E">
        <w:trPr>
          <w:tblCellSpacing w:w="20" w:type="dxa"/>
        </w:trPr>
        <w:tc>
          <w:tcPr>
            <w:tcW w:w="1269" w:type="pct"/>
          </w:tcPr>
          <w:p w:rsidR="00000000" w:rsidRPr="00D5210E" w:rsidRDefault="00D5210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210E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000000" w:rsidRPr="00D5210E" w:rsidRDefault="00D5210E">
            <w:pPr>
              <w:pStyle w:val="Naslov3"/>
            </w:pPr>
            <w:r w:rsidRPr="00D5210E">
              <w:t>Matična šola</w:t>
            </w:r>
          </w:p>
        </w:tc>
      </w:tr>
      <w:tr w:rsidR="00D5210E" w:rsidRPr="00D5210E" w:rsidTr="00D5210E">
        <w:trPr>
          <w:cantSplit/>
          <w:tblCellSpacing w:w="20" w:type="dxa"/>
        </w:trPr>
        <w:tc>
          <w:tcPr>
            <w:tcW w:w="1269" w:type="pct"/>
          </w:tcPr>
          <w:p w:rsidR="00000000" w:rsidRPr="00D5210E" w:rsidRDefault="00D5210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210E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00000" w:rsidRPr="00D5210E" w:rsidRDefault="00D5210E">
            <w:pPr>
              <w:pStyle w:val="Naslov5"/>
            </w:pPr>
            <w:r w:rsidRPr="00D5210E">
              <w:t>Andrea Leone</w:t>
            </w:r>
          </w:p>
        </w:tc>
        <w:tc>
          <w:tcPr>
            <w:tcW w:w="1768" w:type="pct"/>
            <w:vMerge w:val="restart"/>
            <w:vAlign w:val="center"/>
          </w:tcPr>
          <w:p w:rsidR="00000000" w:rsidRPr="00D5210E" w:rsidRDefault="00D5210E">
            <w:pPr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Tuji jezik: ITALIJANŠČINA</w:t>
            </w:r>
          </w:p>
        </w:tc>
      </w:tr>
      <w:tr w:rsidR="00D5210E" w:rsidRPr="00D5210E" w:rsidTr="00D5210E">
        <w:trPr>
          <w:cantSplit/>
          <w:tblCellSpacing w:w="20" w:type="dxa"/>
        </w:trPr>
        <w:tc>
          <w:tcPr>
            <w:tcW w:w="1269" w:type="pct"/>
          </w:tcPr>
          <w:p w:rsidR="00000000" w:rsidRPr="00D5210E" w:rsidRDefault="00D5210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5210E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00000" w:rsidRPr="00D5210E" w:rsidRDefault="00D5210E">
            <w:pPr>
              <w:pStyle w:val="Naslov5"/>
            </w:pPr>
            <w:r w:rsidRPr="00D5210E">
              <w:t>Alenka Ceglar</w:t>
            </w:r>
          </w:p>
        </w:tc>
        <w:tc>
          <w:tcPr>
            <w:tcW w:w="1768" w:type="pct"/>
            <w:vMerge/>
          </w:tcPr>
          <w:p w:rsidR="00000000" w:rsidRPr="00D5210E" w:rsidRDefault="00D5210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00000" w:rsidRPr="00D5210E" w:rsidRDefault="00D5210E">
      <w:pPr>
        <w:rPr>
          <w:sz w:val="16"/>
          <w:szCs w:val="22"/>
        </w:rPr>
      </w:pPr>
    </w:p>
    <w:p w:rsidR="00000000" w:rsidRPr="00D5210E" w:rsidRDefault="00D5210E">
      <w:pPr>
        <w:jc w:val="center"/>
        <w:rPr>
          <w:rFonts w:ascii="Tahoma" w:hAnsi="Tahoma" w:cs="Tahoma"/>
          <w:b/>
          <w:sz w:val="22"/>
          <w:szCs w:val="22"/>
        </w:rPr>
      </w:pPr>
      <w:r w:rsidRPr="00D5210E">
        <w:rPr>
          <w:rFonts w:ascii="Tahoma" w:hAnsi="Tahoma" w:cs="Tahoma"/>
          <w:b/>
          <w:sz w:val="32"/>
          <w:szCs w:val="32"/>
        </w:rPr>
        <w:t xml:space="preserve">Načrt učne obveznosti tujega učitelja za mesec </w:t>
      </w:r>
      <w:r w:rsidRPr="00D5210E">
        <w:rPr>
          <w:rFonts w:ascii="Tahoma" w:hAnsi="Tahoma" w:cs="Tahoma"/>
          <w:b/>
          <w:sz w:val="32"/>
          <w:szCs w:val="32"/>
        </w:rPr>
        <w:t>NOVEMBER</w:t>
      </w:r>
      <w:r w:rsidRPr="00D5210E">
        <w:rPr>
          <w:rFonts w:ascii="Tahoma" w:hAnsi="Tahoma" w:cs="Tahoma"/>
          <w:b/>
          <w:sz w:val="32"/>
          <w:szCs w:val="32"/>
        </w:rPr>
        <w:t xml:space="preserve"> šolskega leta 2011/12</w:t>
      </w:r>
    </w:p>
    <w:p w:rsidR="00000000" w:rsidRPr="00D5210E" w:rsidRDefault="00D5210E">
      <w:pPr>
        <w:jc w:val="center"/>
        <w:rPr>
          <w:rFonts w:ascii="Tahoma" w:hAnsi="Tahoma" w:cs="Tahoma"/>
          <w:b/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D5210E" w:rsidRPr="00D5210E" w:rsidTr="00D5210E">
        <w:trPr>
          <w:tblCellSpacing w:w="20" w:type="dxa"/>
        </w:trPr>
        <w:tc>
          <w:tcPr>
            <w:tcW w:w="518" w:type="pct"/>
            <w:hideMark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Št. dni / u</w:t>
            </w:r>
            <w:r w:rsidRPr="00D5210E">
              <w:rPr>
                <w:b/>
                <w:sz w:val="22"/>
                <w:szCs w:val="22"/>
              </w:rPr>
              <w:t>r*  drugega dela</w:t>
            </w:r>
            <w:r w:rsidRPr="00D5210E">
              <w:rPr>
                <w:b/>
                <w:sz w:val="22"/>
                <w:szCs w:val="22"/>
                <w:vertAlign w:val="superscript"/>
              </w:rPr>
              <w:t>1</w:t>
            </w:r>
            <w:r w:rsidRPr="00D521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Št. dni / ur*  dopusta</w:t>
            </w:r>
            <w:r w:rsidRPr="00D5210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5210E" w:rsidRPr="00D5210E" w:rsidTr="00D5210E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0"/>
              </w:rPr>
            </w:pPr>
            <w:r w:rsidRPr="00D5210E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0"/>
              </w:rPr>
            </w:pPr>
            <w:r w:rsidRPr="00D5210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0"/>
              </w:rPr>
            </w:pPr>
            <w:r w:rsidRPr="00D5210E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0"/>
              </w:rPr>
            </w:pPr>
            <w:r w:rsidRPr="00D5210E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4" w:type="pct"/>
            <w:vAlign w:val="center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60 + 12 GKP</w:t>
            </w:r>
          </w:p>
        </w:tc>
        <w:tc>
          <w:tcPr>
            <w:tcW w:w="545" w:type="pct"/>
            <w:vAlign w:val="center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/</w:t>
            </w:r>
          </w:p>
        </w:tc>
      </w:tr>
    </w:tbl>
    <w:p w:rsidR="00000000" w:rsidRPr="00D5210E" w:rsidRDefault="00D5210E">
      <w:pPr>
        <w:ind w:left="360"/>
        <w:jc w:val="right"/>
        <w:rPr>
          <w:sz w:val="10"/>
          <w:szCs w:val="16"/>
          <w:vertAlign w:val="superscript"/>
        </w:rPr>
      </w:pPr>
      <w:r w:rsidRPr="00D5210E">
        <w:rPr>
          <w:sz w:val="16"/>
          <w:szCs w:val="22"/>
        </w:rPr>
        <w:t>*»odpadlih ur« pouka po urniku TU</w:t>
      </w:r>
    </w:p>
    <w:p w:rsidR="00000000" w:rsidRPr="00D5210E" w:rsidRDefault="00D5210E">
      <w:pPr>
        <w:ind w:left="360"/>
        <w:jc w:val="right"/>
        <w:rPr>
          <w:sz w:val="16"/>
          <w:szCs w:val="16"/>
        </w:rPr>
      </w:pPr>
      <w:r w:rsidRPr="00D5210E">
        <w:rPr>
          <w:sz w:val="16"/>
          <w:szCs w:val="16"/>
          <w:vertAlign w:val="superscript"/>
        </w:rPr>
        <w:t>1</w:t>
      </w:r>
      <w:r w:rsidRPr="00D5210E">
        <w:rPr>
          <w:sz w:val="16"/>
          <w:szCs w:val="16"/>
        </w:rPr>
        <w:t>ekskurzije, izobraževanje (na ZŠ in drugod) ipd.</w:t>
      </w:r>
    </w:p>
    <w:p w:rsidR="00000000" w:rsidRPr="00D5210E" w:rsidRDefault="00D5210E">
      <w:pPr>
        <w:ind w:left="360"/>
        <w:jc w:val="right"/>
        <w:rPr>
          <w:sz w:val="16"/>
          <w:szCs w:val="16"/>
        </w:rPr>
      </w:pPr>
      <w:r w:rsidRPr="00D5210E">
        <w:rPr>
          <w:sz w:val="16"/>
          <w:szCs w:val="16"/>
        </w:rPr>
        <w:t xml:space="preserve"> </w:t>
      </w:r>
      <w:r w:rsidRPr="00D5210E">
        <w:rPr>
          <w:sz w:val="16"/>
          <w:szCs w:val="16"/>
          <w:vertAlign w:val="superscript"/>
        </w:rPr>
        <w:t>2</w:t>
      </w:r>
      <w:r w:rsidRPr="00D5210E">
        <w:rPr>
          <w:sz w:val="16"/>
          <w:szCs w:val="16"/>
        </w:rPr>
        <w:t>letni, (vnaprej znani) bolniški, študijski idr.</w:t>
      </w:r>
    </w:p>
    <w:p w:rsidR="00000000" w:rsidRPr="00D5210E" w:rsidRDefault="00D5210E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D5210E">
        <w:rPr>
          <w:rFonts w:ascii="Tahoma" w:hAnsi="Tahoma" w:cs="Tahoma"/>
          <w:b/>
          <w:szCs w:val="22"/>
        </w:rPr>
        <w:t xml:space="preserve">     OPIS </w:t>
      </w:r>
      <w:r w:rsidRPr="00D5210E">
        <w:rPr>
          <w:rFonts w:ascii="Tahoma" w:hAnsi="Tahoma" w:cs="Tahoma"/>
          <w:b/>
          <w:szCs w:val="22"/>
        </w:rPr>
        <w:tab/>
        <w:t>DELA: Cilji, vsebina, pr</w:t>
      </w:r>
      <w:r w:rsidRPr="00D5210E">
        <w:rPr>
          <w:rFonts w:ascii="Tahoma" w:hAnsi="Tahoma" w:cs="Tahoma"/>
          <w:b/>
          <w:szCs w:val="22"/>
        </w:rPr>
        <w:t>istopi, metode, oblike …</w:t>
      </w:r>
    </w:p>
    <w:p w:rsidR="00000000" w:rsidRPr="00D5210E" w:rsidRDefault="00D5210E">
      <w:pPr>
        <w:ind w:left="360"/>
        <w:rPr>
          <w:b/>
          <w:sz w:val="10"/>
          <w:szCs w:val="28"/>
        </w:rPr>
      </w:pPr>
      <w:r w:rsidRPr="00D5210E">
        <w:rPr>
          <w:b/>
          <w:szCs w:val="28"/>
        </w:rPr>
        <w:t xml:space="preserve"> </w:t>
      </w:r>
    </w:p>
    <w:p w:rsidR="00000000" w:rsidRPr="00D5210E" w:rsidRDefault="00D5210E">
      <w:pPr>
        <w:rPr>
          <w:rFonts w:ascii="Tahoma" w:hAnsi="Tahoma" w:cs="Tahoma"/>
          <w:b/>
          <w:sz w:val="22"/>
          <w:szCs w:val="28"/>
        </w:rPr>
      </w:pPr>
      <w:r w:rsidRPr="00D5210E">
        <w:rPr>
          <w:rFonts w:ascii="Tahoma" w:hAnsi="Tahoma" w:cs="Tahoma"/>
          <w:b/>
          <w:sz w:val="22"/>
          <w:szCs w:val="28"/>
        </w:rPr>
        <w:t>1.1</w:t>
      </w:r>
      <w:r w:rsidRPr="00D5210E">
        <w:rPr>
          <w:rFonts w:ascii="Tahoma" w:hAnsi="Tahoma" w:cs="Tahoma"/>
          <w:b/>
          <w:sz w:val="22"/>
          <w:szCs w:val="28"/>
        </w:rPr>
        <w:tab/>
        <w:t>Cilji in vsebina dela; inovativni pristopi in dodana vrednost (po kategorijah)</w:t>
      </w:r>
    </w:p>
    <w:p w:rsidR="00000000" w:rsidRPr="00D5210E" w:rsidRDefault="00D5210E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D5210E" w:rsidRDefault="00D5210E" w:rsidP="00D5210E">
            <w:pPr>
              <w:numPr>
                <w:ilvl w:val="0"/>
                <w:numId w:val="33"/>
              </w:numPr>
              <w:spacing w:line="206" w:lineRule="exact"/>
              <w:ind w:left="360"/>
              <w:jc w:val="both"/>
              <w:rPr>
                <w:sz w:val="22"/>
                <w:szCs w:val="22"/>
              </w:rPr>
            </w:pPr>
            <w:r w:rsidRPr="00D5210E">
              <w:rPr>
                <w:sz w:val="22"/>
                <w:szCs w:val="22"/>
              </w:rPr>
              <w:t>ob uzaveščanju jezikovnih in sporazumevalnih pravil v neposredni sporočanjski rabi ugotavljajo pojave jezikovnega stika med</w:t>
            </w:r>
            <w:r w:rsidRPr="00D5210E">
              <w:rPr>
                <w:sz w:val="22"/>
                <w:szCs w:val="22"/>
              </w:rPr>
              <w:t xml:space="preserve"> slovenskim in italijanskim jezikom in medjezikovno vplivanje;</w:t>
            </w:r>
          </w:p>
          <w:p w:rsidR="00000000" w:rsidRPr="00D5210E" w:rsidRDefault="00D5210E" w:rsidP="00D5210E">
            <w:pPr>
              <w:numPr>
                <w:ilvl w:val="0"/>
                <w:numId w:val="34"/>
              </w:numPr>
              <w:ind w:left="360"/>
              <w:jc w:val="both"/>
              <w:rPr>
                <w:bCs/>
                <w:sz w:val="22"/>
              </w:rPr>
            </w:pPr>
            <w:r w:rsidRPr="00D5210E">
              <w:rPr>
                <w:bCs/>
                <w:sz w:val="22"/>
              </w:rPr>
              <w:t>pri začetnem pouku italijanščine je delo TU osredotočeno predvsem na konverzacijo (pravilno naglaševanje in izgovorjava besed)</w:t>
            </w:r>
          </w:p>
          <w:p w:rsidR="00000000" w:rsidRPr="00D5210E" w:rsidRDefault="00D5210E" w:rsidP="00D5210E">
            <w:pPr>
              <w:numPr>
                <w:ilvl w:val="0"/>
                <w:numId w:val="34"/>
              </w:numPr>
              <w:ind w:left="360"/>
              <w:jc w:val="both"/>
              <w:rPr>
                <w:bCs/>
                <w:sz w:val="22"/>
              </w:rPr>
            </w:pPr>
            <w:r w:rsidRPr="00D5210E">
              <w:rPr>
                <w:bCs/>
                <w:sz w:val="22"/>
              </w:rPr>
              <w:t>v 2. letnikih bo TU vodil »razgovore« za službo in pomagal dijakom</w:t>
            </w:r>
            <w:r w:rsidRPr="00D5210E">
              <w:rPr>
                <w:bCs/>
                <w:sz w:val="22"/>
              </w:rPr>
              <w:t>, da napišejo curriculum vitae</w:t>
            </w:r>
          </w:p>
          <w:p w:rsidR="00000000" w:rsidRPr="00D5210E" w:rsidRDefault="00D5210E" w:rsidP="00D5210E">
            <w:pPr>
              <w:numPr>
                <w:ilvl w:val="0"/>
                <w:numId w:val="34"/>
              </w:numPr>
              <w:ind w:left="360"/>
              <w:jc w:val="both"/>
              <w:rPr>
                <w:bCs/>
                <w:sz w:val="22"/>
              </w:rPr>
            </w:pPr>
            <w:r w:rsidRPr="00D5210E">
              <w:rPr>
                <w:bCs/>
                <w:sz w:val="22"/>
              </w:rPr>
              <w:t>v tretjih letnikih je delo TU oredotočeno predvsem na konverzacijo in predstavitvijo kulturnih in civilizacijskih elementov (brezposelnost, iskanje zaposlitve)</w:t>
            </w:r>
          </w:p>
          <w:p w:rsidR="00000000" w:rsidRPr="00D5210E" w:rsidRDefault="00D5210E" w:rsidP="00D5210E">
            <w:pPr>
              <w:numPr>
                <w:ilvl w:val="0"/>
                <w:numId w:val="34"/>
              </w:numPr>
              <w:spacing w:line="206" w:lineRule="exact"/>
              <w:ind w:left="360"/>
              <w:jc w:val="both"/>
              <w:rPr>
                <w:b/>
                <w:sz w:val="22"/>
              </w:rPr>
            </w:pPr>
            <w:r w:rsidRPr="00D5210E">
              <w:rPr>
                <w:bCs/>
                <w:sz w:val="22"/>
              </w:rPr>
              <w:t xml:space="preserve">v četrtih letnikih  dijaki </w:t>
            </w:r>
            <w:r w:rsidRPr="00D5210E">
              <w:rPr>
                <w:sz w:val="22"/>
                <w:szCs w:val="22"/>
              </w:rPr>
              <w:t>spoznavajo največjega italijanskega pe</w:t>
            </w:r>
            <w:r w:rsidRPr="00D5210E">
              <w:rPr>
                <w:sz w:val="22"/>
                <w:szCs w:val="22"/>
              </w:rPr>
              <w:t>snika: Danteja Alighierija in s pomočjo razlage TU berejo odlomke Božanske komedije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sz w:val="22"/>
              </w:rPr>
            </w:pPr>
            <w:r w:rsidRPr="00D5210E">
              <w:rPr>
                <w:sz w:val="22"/>
              </w:rPr>
              <w:t>Na podlagi odlomkov knjige Jaz in ti (Io e te), Niccoloja Ammanittija, v slovenščini in italijanščini, ter na p</w:t>
            </w:r>
            <w:r w:rsidRPr="00D5210E">
              <w:rPr>
                <w:sz w:val="22"/>
              </w:rPr>
              <w:t>odlagi analize prevoda, bodo dijaki s pomočjo TU razvijali medkulturno zmožnost in kritično mišljenje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sz w:val="22"/>
              </w:rPr>
            </w:pPr>
            <w:r w:rsidRPr="00D5210E">
              <w:rPr>
                <w:sz w:val="22"/>
              </w:rPr>
              <w:t xml:space="preserve">Na podlagi vizualnih iztočnic, bo TU orisal raven socialne pravičnosti v Italiji, dijaki bodo s tem </w:t>
            </w:r>
            <w:r w:rsidRPr="00D5210E">
              <w:rPr>
                <w:sz w:val="22"/>
              </w:rPr>
              <w:t>razvijali medkulturno zmožnost in kritično mišljenje</w:t>
            </w:r>
          </w:p>
        </w:tc>
      </w:tr>
    </w:tbl>
    <w:p w:rsidR="00000000" w:rsidRPr="00D5210E" w:rsidRDefault="00D5210E">
      <w:pPr>
        <w:ind w:left="360"/>
        <w:jc w:val="both"/>
        <w:rPr>
          <w:b/>
          <w:sz w:val="22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210E">
        <w:rPr>
          <w:i/>
          <w:sz w:val="18"/>
        </w:rPr>
        <w:t>Navedite, kaj bodo glavni cilji in vsebina dela TU. Obvezno vedno pojasnite, kako se bodo v delu TU (in sodelujočih SU) uveljavljali inovativni pristopi k poučevanju TJ in kako se bo izkaz(ov)ala dodan</w:t>
      </w:r>
      <w:r w:rsidRPr="00D5210E">
        <w:rPr>
          <w:i/>
          <w:sz w:val="18"/>
        </w:rPr>
        <w:t>a vrednost.</w:t>
      </w:r>
    </w:p>
    <w:p w:rsidR="00000000" w:rsidRPr="00D5210E" w:rsidRDefault="00D5210E">
      <w:pPr>
        <w:rPr>
          <w:rFonts w:ascii="Tahoma" w:hAnsi="Tahoma" w:cs="Tahoma"/>
          <w:b/>
          <w:sz w:val="22"/>
          <w:szCs w:val="28"/>
        </w:rPr>
      </w:pPr>
      <w:r w:rsidRPr="00D5210E">
        <w:rPr>
          <w:rFonts w:ascii="Tahoma" w:hAnsi="Tahoma" w:cs="Tahoma"/>
          <w:b/>
          <w:sz w:val="22"/>
          <w:szCs w:val="28"/>
        </w:rPr>
        <w:lastRenderedPageBreak/>
        <w:t>1.2</w:t>
      </w:r>
      <w:r w:rsidRPr="00D5210E">
        <w:rPr>
          <w:rFonts w:ascii="Tahoma" w:hAnsi="Tahoma" w:cs="Tahoma"/>
          <w:b/>
          <w:sz w:val="22"/>
          <w:szCs w:val="28"/>
        </w:rPr>
        <w:tab/>
        <w:t>Izvedbene in didaktične značilnosti (po kategorijah)</w:t>
      </w:r>
    </w:p>
    <w:p w:rsidR="00000000" w:rsidRPr="00D5210E" w:rsidRDefault="00D5210E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D5210E" w:rsidRPr="00D5210E" w:rsidTr="00D5210E">
        <w:trPr>
          <w:trHeight w:val="301"/>
          <w:tblCellSpacing w:w="20" w:type="dxa"/>
        </w:trPr>
        <w:tc>
          <w:tcPr>
            <w:tcW w:w="892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sz w:val="22"/>
              </w:rPr>
            </w:pPr>
            <w:r w:rsidRPr="00D5210E">
              <w:rPr>
                <w:sz w:val="22"/>
              </w:rPr>
              <w:t>Diskusija o prebranem delu oz. gledanem filmu, argumentiranje, recenzija (filma, posnetka, literarnega odlomka...), igra vlog...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2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medpredmetnih povezavah z dru</w:t>
            </w:r>
            <w:r w:rsidRPr="00D5210E">
              <w:rPr>
                <w:b/>
                <w:bCs/>
                <w:kern w:val="24"/>
                <w:sz w:val="22"/>
                <w:szCs w:val="22"/>
              </w:rPr>
              <w:t>gimi TJ in/oz. slovenščino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sz w:val="22"/>
              </w:rPr>
            </w:pPr>
            <w:r w:rsidRPr="00D5210E">
              <w:rPr>
                <w:sz w:val="22"/>
              </w:rPr>
              <w:t xml:space="preserve">Diskusija o prebranem odlomku, argumentiranje, analiza prevoda iz ita v slo 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2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sz w:val="22"/>
              </w:rPr>
            </w:pPr>
            <w:r w:rsidRPr="00D5210E">
              <w:rPr>
                <w:sz w:val="22"/>
              </w:rPr>
              <w:t>Diskusija o gledanem odlomku/filmu o socialni pravičnosti in argumentiranje, igra vlog</w:t>
            </w:r>
          </w:p>
        </w:tc>
      </w:tr>
    </w:tbl>
    <w:p w:rsidR="00000000" w:rsidRPr="00D5210E" w:rsidRDefault="00D5210E">
      <w:pPr>
        <w:ind w:left="360"/>
        <w:jc w:val="both"/>
        <w:rPr>
          <w:b/>
          <w:sz w:val="22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210E">
        <w:rPr>
          <w:i/>
          <w:sz w:val="18"/>
        </w:rPr>
        <w:t>Predstavi</w:t>
      </w:r>
      <w:r w:rsidRPr="00D5210E">
        <w:rPr>
          <w:i/>
          <w:sz w:val="18"/>
        </w:rPr>
        <w:t xml:space="preserve">te in utemeljite organizacijske, izvedbene in didaktične značilnosti oz. posebnosti dela TU (in sodelujočih SU). </w:t>
      </w:r>
    </w:p>
    <w:p w:rsidR="00000000" w:rsidRPr="00D5210E" w:rsidRDefault="00D5210E">
      <w:pPr>
        <w:rPr>
          <w:b/>
          <w:i/>
          <w:sz w:val="22"/>
          <w:szCs w:val="28"/>
        </w:rPr>
      </w:pPr>
    </w:p>
    <w:p w:rsidR="00000000" w:rsidRPr="00D5210E" w:rsidRDefault="00D5210E">
      <w:pPr>
        <w:rPr>
          <w:rFonts w:ascii="Tahoma" w:hAnsi="Tahoma" w:cs="Tahoma"/>
          <w:b/>
          <w:sz w:val="22"/>
          <w:szCs w:val="28"/>
        </w:rPr>
      </w:pPr>
      <w:r w:rsidRPr="00D5210E">
        <w:rPr>
          <w:rFonts w:ascii="Tahoma" w:hAnsi="Tahoma" w:cs="Tahoma"/>
          <w:b/>
          <w:sz w:val="22"/>
          <w:szCs w:val="28"/>
        </w:rPr>
        <w:t>1.3</w:t>
      </w:r>
      <w:r w:rsidRPr="00D5210E">
        <w:rPr>
          <w:rFonts w:ascii="Tahoma" w:hAnsi="Tahoma" w:cs="Tahoma"/>
          <w:b/>
          <w:sz w:val="22"/>
          <w:szCs w:val="28"/>
        </w:rPr>
        <w:tab/>
        <w:t>Samostojno delo tujega učitelja (po kategorijah)</w:t>
      </w:r>
    </w:p>
    <w:p w:rsidR="00000000" w:rsidRPr="00D5210E" w:rsidRDefault="00D5210E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000000" w:rsidRPr="00D5210E" w:rsidRDefault="00D5210E">
            <w:pPr>
              <w:rPr>
                <w:b/>
              </w:rPr>
            </w:pPr>
            <w:r w:rsidRPr="00D5210E">
              <w:rPr>
                <w:bCs/>
                <w:kern w:val="24"/>
                <w:sz w:val="18"/>
                <w:szCs w:val="22"/>
              </w:rPr>
              <w:t xml:space="preserve">(celoletno in v celotnem obsegu izvedeno od TU**; za </w:t>
            </w:r>
            <w:r w:rsidRPr="00D5210E">
              <w:rPr>
                <w:bCs/>
                <w:kern w:val="24"/>
                <w:sz w:val="18"/>
                <w:szCs w:val="22"/>
              </w:rPr>
              <w:t>učence/ dijake obvezno ali prostovoljno)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/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000000" w:rsidRPr="00D5210E" w:rsidRDefault="00D5210E">
            <w:pPr>
              <w:rPr>
                <w:b/>
              </w:rPr>
            </w:pPr>
            <w:r w:rsidRPr="00D5210E">
              <w:rPr>
                <w:bCs/>
                <w:kern w:val="24"/>
                <w:sz w:val="18"/>
                <w:szCs w:val="22"/>
              </w:rPr>
              <w:t>(za učence/dijake izbirne, a del obveznega predmetnika)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/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891" w:type="pct"/>
          </w:tcPr>
          <w:p w:rsidR="00000000" w:rsidRPr="00D5210E" w:rsidRDefault="00D5210E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  <w:p w:rsidR="00000000" w:rsidRPr="00D5210E" w:rsidRDefault="00D5210E">
            <w:r w:rsidRPr="00D5210E">
              <w:rPr>
                <w:bCs/>
                <w:kern w:val="24"/>
                <w:sz w:val="18"/>
                <w:szCs w:val="22"/>
              </w:rPr>
              <w:t>(izvedene ob pouku oz. zunaj obsega obveznega pouka ter  za učence/dijake prostovolj</w:t>
            </w:r>
            <w:r w:rsidRPr="00D5210E">
              <w:rPr>
                <w:bCs/>
                <w:kern w:val="24"/>
                <w:sz w:val="18"/>
                <w:szCs w:val="22"/>
              </w:rPr>
              <w:t>ne)</w:t>
            </w:r>
          </w:p>
        </w:tc>
        <w:tc>
          <w:tcPr>
            <w:tcW w:w="4068" w:type="pct"/>
          </w:tcPr>
          <w:p w:rsidR="00000000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/</w:t>
            </w:r>
          </w:p>
        </w:tc>
      </w:tr>
    </w:tbl>
    <w:p w:rsidR="00000000" w:rsidRPr="00D5210E" w:rsidRDefault="00D5210E">
      <w:pPr>
        <w:ind w:left="360"/>
        <w:jc w:val="both"/>
        <w:rPr>
          <w:b/>
          <w:sz w:val="22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210E">
        <w:rPr>
          <w:i/>
          <w:sz w:val="18"/>
        </w:rPr>
        <w:t xml:space="preserve">Tuji učitelj predstavi glavne učne cilje, vsebine in/oz. pričakovane rezultate, pristope in metode poučevanja ter dejavnosti učencev/dijakov po posameznih kategorijah. Tudi ta del načrta mora biti  napisan v slovenščini (naloga KTJ). -  **Pazljivo </w:t>
      </w:r>
      <w:r w:rsidRPr="00D5210E">
        <w:rPr>
          <w:i/>
          <w:sz w:val="18"/>
        </w:rPr>
        <w:t>razlikujte samostojno individualno delo TU  z učenci/dijaki od paralelnega in/oz. diferenciranega ITP. Samostojno individualno delo z učenci/dijak je praviloma celoletno delo s posameznim učencem/dijakom ali z manjšo skupino(3-5)  z visoko stopnjo individu</w:t>
      </w:r>
      <w:r w:rsidRPr="00D5210E">
        <w:rPr>
          <w:i/>
          <w:sz w:val="18"/>
        </w:rPr>
        <w:t>alizacije, za katere(ga) pouk šola organizira ločeno zaradi specifične učne potrebe/situacije in ga TU v celoti načrtuje in  izvedbe sam. Lahko gre za obvezni (oz. obvezni izbirni) del kurikula, lahko pa je dodatna ali dopolnila učna dejavnost. To je lahko</w:t>
      </w:r>
      <w:r w:rsidRPr="00D5210E">
        <w:rPr>
          <w:i/>
          <w:sz w:val="18"/>
        </w:rPr>
        <w:t xml:space="preserve"> delo z učencem/dijakom s specifično učno potrebo zaradi predznanja, ki odstopa od pričakovanega standarda, npr z. migrantom, ki se nekega jezika sploh še ni učil in mora nadomestiti primanjkljaj, ali pa je v državi ciljnega jezika bival dlje časa in jezik</w:t>
      </w:r>
      <w:r w:rsidRPr="00D5210E">
        <w:rPr>
          <w:i/>
          <w:sz w:val="18"/>
        </w:rPr>
        <w:t xml:space="preserve"> obvlada visoko nad povprečjem; to je lahko tudi delo z nadarjenimi učenci/dijak, ki si želijo dodatnega pouka: mentorstvo raziskovalnih nalog, diskusijske skupine … </w:t>
      </w:r>
    </w:p>
    <w:p w:rsidR="00000000" w:rsidRPr="00D5210E" w:rsidRDefault="00D5210E">
      <w:pPr>
        <w:jc w:val="right"/>
        <w:rPr>
          <w:sz w:val="16"/>
          <w:szCs w:val="16"/>
        </w:rPr>
      </w:pPr>
    </w:p>
    <w:p w:rsidR="00000000" w:rsidRDefault="00D5210E">
      <w:pPr>
        <w:rPr>
          <w:rFonts w:ascii="Tahoma" w:hAnsi="Tahoma" w:cs="Tahoma"/>
          <w:b/>
          <w:sz w:val="22"/>
          <w:szCs w:val="28"/>
        </w:rPr>
      </w:pPr>
    </w:p>
    <w:p w:rsidR="00D5210E" w:rsidRDefault="00D5210E">
      <w:pPr>
        <w:rPr>
          <w:rFonts w:ascii="Tahoma" w:hAnsi="Tahoma" w:cs="Tahoma"/>
          <w:b/>
          <w:sz w:val="22"/>
          <w:szCs w:val="28"/>
        </w:rPr>
      </w:pPr>
    </w:p>
    <w:p w:rsidR="00D5210E" w:rsidRPr="00D5210E" w:rsidRDefault="00D5210E">
      <w:pPr>
        <w:rPr>
          <w:rFonts w:ascii="Tahoma" w:hAnsi="Tahoma" w:cs="Tahoma"/>
          <w:b/>
          <w:sz w:val="22"/>
          <w:szCs w:val="28"/>
        </w:rPr>
      </w:pPr>
    </w:p>
    <w:p w:rsidR="00000000" w:rsidRPr="00D5210E" w:rsidRDefault="00D5210E">
      <w:pPr>
        <w:rPr>
          <w:rFonts w:ascii="Tahoma" w:hAnsi="Tahoma" w:cs="Tahoma"/>
          <w:b/>
          <w:sz w:val="22"/>
          <w:szCs w:val="28"/>
        </w:rPr>
      </w:pPr>
      <w:r w:rsidRPr="00D5210E">
        <w:rPr>
          <w:rFonts w:ascii="Tahoma" w:hAnsi="Tahoma" w:cs="Tahoma"/>
          <w:b/>
          <w:sz w:val="22"/>
          <w:szCs w:val="28"/>
        </w:rPr>
        <w:lastRenderedPageBreak/>
        <w:t>1.4</w:t>
      </w:r>
      <w:r w:rsidRPr="00D5210E"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000000" w:rsidRPr="00D5210E" w:rsidRDefault="00D5210E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D5210E" w:rsidRPr="00D5210E" w:rsidTr="00D5210E">
        <w:trPr>
          <w:trHeight w:val="301"/>
          <w:tblCellSpacing w:w="20" w:type="dxa"/>
        </w:trPr>
        <w:tc>
          <w:tcPr>
            <w:tcW w:w="939" w:type="pct"/>
          </w:tcPr>
          <w:p w:rsidR="00000000" w:rsidRPr="00D5210E" w:rsidRDefault="00D5210E">
            <w:pPr>
              <w:rPr>
                <w:b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</w:tcPr>
          <w:p w:rsidR="00000000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/</w:t>
            </w:r>
          </w:p>
        </w:tc>
      </w:tr>
      <w:tr w:rsidR="00D5210E" w:rsidRPr="00D5210E" w:rsidTr="00D5210E">
        <w:trPr>
          <w:trHeight w:val="301"/>
          <w:tblCellSpacing w:w="20" w:type="dxa"/>
        </w:trPr>
        <w:tc>
          <w:tcPr>
            <w:tcW w:w="939" w:type="pct"/>
          </w:tcPr>
          <w:p w:rsidR="00000000" w:rsidRPr="00D5210E" w:rsidRDefault="00D5210E">
            <w:pPr>
              <w:rPr>
                <w:b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</w:tcPr>
          <w:p w:rsidR="00000000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/</w:t>
            </w:r>
          </w:p>
        </w:tc>
      </w:tr>
    </w:tbl>
    <w:p w:rsidR="00000000" w:rsidRPr="00D5210E" w:rsidRDefault="00D5210E">
      <w:pPr>
        <w:pStyle w:val="Odstavekseznama"/>
        <w:ind w:left="0"/>
        <w:outlineLvl w:val="0"/>
        <w:rPr>
          <w:sz w:val="16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D5210E">
        <w:rPr>
          <w:i/>
          <w:sz w:val="18"/>
        </w:rPr>
        <w:t>Predstavitev cilje, vsebine ter oblike sodelovanja šole in TU z drugimi šolami. Posebej utemeljite vlogo TU.</w:t>
      </w:r>
    </w:p>
    <w:p w:rsidR="00000000" w:rsidRPr="00D5210E" w:rsidRDefault="00D5210E">
      <w:pPr>
        <w:rPr>
          <w:sz w:val="16"/>
          <w:szCs w:val="16"/>
        </w:rPr>
      </w:pPr>
    </w:p>
    <w:p w:rsidR="00000000" w:rsidRPr="00D5210E" w:rsidRDefault="00D5210E">
      <w:pPr>
        <w:rPr>
          <w:sz w:val="16"/>
          <w:szCs w:val="16"/>
        </w:rPr>
      </w:pPr>
    </w:p>
    <w:p w:rsidR="00000000" w:rsidRPr="00D5210E" w:rsidRDefault="00D5210E">
      <w:pPr>
        <w:rPr>
          <w:sz w:val="16"/>
          <w:szCs w:val="16"/>
        </w:rPr>
      </w:pPr>
    </w:p>
    <w:p w:rsidR="00000000" w:rsidRPr="00D5210E" w:rsidRDefault="00D5210E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D5210E">
        <w:rPr>
          <w:rFonts w:ascii="Tahoma" w:hAnsi="Tahoma" w:cs="Tahoma"/>
          <w:b/>
          <w:szCs w:val="22"/>
        </w:rPr>
        <w:t xml:space="preserve">     OBSEG DELA </w:t>
      </w:r>
    </w:p>
    <w:p w:rsidR="00000000" w:rsidRPr="00D5210E" w:rsidRDefault="00D5210E">
      <w:pPr>
        <w:pStyle w:val="Odstavekseznama"/>
        <w:rPr>
          <w:b/>
          <w:sz w:val="22"/>
          <w:szCs w:val="22"/>
        </w:rPr>
      </w:pPr>
    </w:p>
    <w:p w:rsidR="00000000" w:rsidRPr="00D5210E" w:rsidRDefault="00D5210E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D5210E">
        <w:rPr>
          <w:rFonts w:ascii="Tahoma" w:hAnsi="Tahoma" w:cs="Tahoma"/>
          <w:b/>
          <w:sz w:val="22"/>
          <w:szCs w:val="22"/>
        </w:rPr>
        <w:t>Učna obveznost tujega učitelja v urah pouka</w:t>
      </w:r>
    </w:p>
    <w:p w:rsidR="00000000" w:rsidRPr="00D5210E" w:rsidRDefault="00D5210E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5210E" w:rsidRPr="00D5210E" w:rsidTr="00D5210E">
        <w:trPr>
          <w:cantSplit/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Učna obveznost na matični/partnerski šoli:16</w:t>
            </w:r>
          </w:p>
        </w:tc>
        <w:tc>
          <w:tcPr>
            <w:tcW w:w="2471" w:type="pct"/>
            <w:gridSpan w:val="3"/>
            <w:vMerge w:val="restart"/>
            <w:vAlign w:val="center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Skupa</w:t>
            </w:r>
            <w:r w:rsidRPr="00D5210E">
              <w:rPr>
                <w:b/>
                <w:bCs/>
                <w:kern w:val="24"/>
                <w:sz w:val="22"/>
                <w:szCs w:val="22"/>
              </w:rPr>
              <w:t>j učnih ur v mesecu:60</w:t>
            </w:r>
          </w:p>
        </w:tc>
      </w:tr>
      <w:tr w:rsidR="00D5210E" w:rsidRPr="00D5210E" w:rsidTr="00D5210E">
        <w:trPr>
          <w:cantSplit/>
          <w:trHeight w:val="262"/>
          <w:tblCellSpacing w:w="20" w:type="dxa"/>
        </w:trPr>
        <w:tc>
          <w:tcPr>
            <w:tcW w:w="2529" w:type="pct"/>
            <w:gridSpan w:val="3"/>
            <w:hideMark/>
          </w:tcPr>
          <w:p w:rsidR="00000000" w:rsidRPr="00D5210E" w:rsidRDefault="00D5210E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Učna obveznost na partnerski/matični šoli:4</w:t>
            </w:r>
          </w:p>
        </w:tc>
        <w:tc>
          <w:tcPr>
            <w:tcW w:w="2471" w:type="pct"/>
            <w:gridSpan w:val="3"/>
            <w:vMerge/>
            <w:vAlign w:val="center"/>
          </w:tcPr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D5210E" w:rsidRPr="00D5210E" w:rsidTr="00D5210E">
        <w:trPr>
          <w:trHeight w:val="220"/>
          <w:tblCellSpacing w:w="20" w:type="dxa"/>
        </w:trPr>
        <w:tc>
          <w:tcPr>
            <w:tcW w:w="2529" w:type="pct"/>
            <w:gridSpan w:val="3"/>
            <w:vAlign w:val="center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TIMSKO POUČEVANJE (TP)</w:t>
            </w:r>
          </w:p>
        </w:tc>
        <w:tc>
          <w:tcPr>
            <w:tcW w:w="2471" w:type="pct"/>
            <w:gridSpan w:val="3"/>
            <w:vAlign w:val="center"/>
            <w:hideMark/>
          </w:tcPr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SAMOSTOJNO POUČEVANJE (SP)</w:t>
            </w:r>
          </w:p>
        </w:tc>
      </w:tr>
      <w:tr w:rsidR="00D5210E" w:rsidRPr="00D5210E" w:rsidTr="00D5210E">
        <w:trPr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</w:t>
            </w:r>
            <w:r w:rsidRPr="00D5210E">
              <w:rPr>
                <w:b/>
                <w:bCs/>
                <w:kern w:val="24"/>
                <w:sz w:val="22"/>
                <w:szCs w:val="22"/>
              </w:rPr>
              <w:t>kupno število ur:</w:t>
            </w:r>
          </w:p>
        </w:tc>
        <w:tc>
          <w:tcPr>
            <w:tcW w:w="2471" w:type="pct"/>
            <w:gridSpan w:val="3"/>
            <w:hideMark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Skupno število ur:</w:t>
            </w:r>
          </w:p>
        </w:tc>
      </w:tr>
      <w:tr w:rsidR="00D5210E" w:rsidRPr="00D5210E" w:rsidTr="00D5210E">
        <w:trPr>
          <w:trHeight w:val="300"/>
          <w:tblCellSpacing w:w="20" w:type="dxa"/>
        </w:trPr>
        <w:tc>
          <w:tcPr>
            <w:tcW w:w="1667" w:type="pct"/>
            <w:gridSpan w:val="2"/>
            <w:vAlign w:val="center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Interaktivno (ITP)</w:t>
            </w:r>
          </w:p>
        </w:tc>
        <w:tc>
          <w:tcPr>
            <w:tcW w:w="862" w:type="pct"/>
            <w:vAlign w:val="center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vAlign w:val="center"/>
            <w:hideMark/>
          </w:tcPr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vAlign w:val="center"/>
          </w:tcPr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Interesne dejavnosti oz. OI</w:t>
            </w:r>
            <w:r w:rsidRPr="00D5210E">
              <w:rPr>
                <w:b/>
                <w:bCs/>
                <w:kern w:val="24"/>
                <w:sz w:val="22"/>
                <w:szCs w:val="22"/>
              </w:rPr>
              <w:t>V</w:t>
            </w:r>
          </w:p>
        </w:tc>
        <w:tc>
          <w:tcPr>
            <w:tcW w:w="840" w:type="pct"/>
            <w:vAlign w:val="center"/>
          </w:tcPr>
          <w:p w:rsidR="00000000" w:rsidRPr="00D5210E" w:rsidRDefault="00D5210E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D5210E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</w:tc>
      </w:tr>
      <w:tr w:rsidR="00D5210E" w:rsidRPr="00D5210E" w:rsidTr="00D5210E">
        <w:trPr>
          <w:cantSplit/>
          <w:trHeight w:val="227"/>
          <w:tblCellSpacing w:w="20" w:type="dxa"/>
        </w:trPr>
        <w:tc>
          <w:tcPr>
            <w:tcW w:w="843" w:type="pct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vAlign w:val="center"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ur:7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ur:/</w:t>
            </w:r>
          </w:p>
        </w:tc>
      </w:tr>
      <w:tr w:rsidR="00D5210E" w:rsidRPr="00D5210E" w:rsidTr="00D5210E">
        <w:trPr>
          <w:cantSplit/>
          <w:trHeight w:val="269"/>
          <w:tblCellSpacing w:w="20" w:type="dxa"/>
        </w:trPr>
        <w:tc>
          <w:tcPr>
            <w:tcW w:w="843" w:type="pct"/>
            <w:hideMark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ur:53</w:t>
            </w:r>
          </w:p>
        </w:tc>
        <w:tc>
          <w:tcPr>
            <w:tcW w:w="824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62" w:type="pct"/>
            <w:vMerge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Pr="00D5210E" w:rsidRDefault="00D5210E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000000" w:rsidRPr="00D5210E" w:rsidRDefault="00D5210E">
      <w:pPr>
        <w:ind w:left="705"/>
        <w:jc w:val="both"/>
        <w:rPr>
          <w:b/>
          <w:sz w:val="16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22"/>
        </w:rPr>
      </w:pPr>
      <w:r w:rsidRPr="00D5210E">
        <w:rPr>
          <w:b/>
          <w:smallCaps/>
          <w:sz w:val="22"/>
          <w:szCs w:val="22"/>
        </w:rPr>
        <w:t>Opom</w:t>
      </w:r>
      <w:r w:rsidRPr="00D5210E">
        <w:rPr>
          <w:b/>
          <w:smallCaps/>
          <w:sz w:val="22"/>
          <w:szCs w:val="22"/>
        </w:rPr>
        <w:t>be in pojasnila</w:t>
      </w:r>
      <w:r w:rsidRPr="00D5210E">
        <w:rPr>
          <w:sz w:val="22"/>
          <w:szCs w:val="22"/>
        </w:rPr>
        <w:t>:</w:t>
      </w:r>
    </w:p>
    <w:p w:rsidR="00000000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Default="00D5210E">
      <w:pPr>
        <w:jc w:val="both"/>
        <w:rPr>
          <w:b/>
          <w:sz w:val="22"/>
          <w:szCs w:val="22"/>
        </w:rPr>
      </w:pPr>
    </w:p>
    <w:p w:rsidR="00D5210E" w:rsidRPr="00D5210E" w:rsidRDefault="00D5210E">
      <w:pPr>
        <w:jc w:val="both"/>
        <w:rPr>
          <w:b/>
          <w:sz w:val="22"/>
          <w:szCs w:val="22"/>
        </w:rPr>
      </w:pPr>
    </w:p>
    <w:p w:rsidR="00000000" w:rsidRPr="00D5210E" w:rsidRDefault="00D5210E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D5210E">
        <w:rPr>
          <w:rFonts w:ascii="Tahoma" w:hAnsi="Tahoma" w:cs="Tahoma"/>
          <w:b/>
          <w:sz w:val="22"/>
          <w:szCs w:val="22"/>
        </w:rPr>
        <w:lastRenderedPageBreak/>
        <w:t xml:space="preserve">Součitelji tujega učitelja </w:t>
      </w:r>
    </w:p>
    <w:p w:rsidR="00000000" w:rsidRPr="00D5210E" w:rsidRDefault="00D5210E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5210E" w:rsidRPr="00D5210E" w:rsidTr="00D5210E">
        <w:trPr>
          <w:trHeight w:val="300"/>
          <w:tblCellSpacing w:w="20" w:type="dxa"/>
        </w:trPr>
        <w:tc>
          <w:tcPr>
            <w:tcW w:w="3298" w:type="pct"/>
            <w:gridSpan w:val="6"/>
            <w:vAlign w:val="center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702" w:type="pct"/>
            <w:gridSpan w:val="3"/>
            <w:vAlign w:val="center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D5210E" w:rsidRPr="00D5210E" w:rsidTr="00D5210E">
        <w:trPr>
          <w:cantSplit/>
          <w:trHeight w:val="227"/>
          <w:tblCellSpacing w:w="20" w:type="dxa"/>
        </w:trPr>
        <w:tc>
          <w:tcPr>
            <w:tcW w:w="1667" w:type="pct"/>
            <w:gridSpan w:val="3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V J</w:t>
            </w:r>
            <w:r w:rsidRPr="00D5210E">
              <w:rPr>
                <w:b/>
                <w:kern w:val="24"/>
                <w:sz w:val="22"/>
                <w:szCs w:val="22"/>
              </w:rPr>
              <w:t xml:space="preserve">EDRNIH timih </w:t>
            </w:r>
            <w:r w:rsidRPr="00D5210E">
              <w:rPr>
                <w:kern w:val="24"/>
                <w:sz w:val="18"/>
                <w:szCs w:val="18"/>
              </w:rPr>
              <w:t>(</w:t>
            </w:r>
            <w:r w:rsidRPr="00D5210E">
              <w:rPr>
                <w:i/>
                <w:kern w:val="24"/>
                <w:sz w:val="18"/>
                <w:szCs w:val="18"/>
              </w:rPr>
              <w:t>praviloma ciljni jezik</w:t>
            </w:r>
            <w:r w:rsidRPr="00D5210E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 xml:space="preserve">V DODATNIH timih </w:t>
            </w:r>
            <w:r w:rsidRPr="00D5210E">
              <w:rPr>
                <w:kern w:val="24"/>
                <w:sz w:val="18"/>
                <w:szCs w:val="18"/>
              </w:rPr>
              <w:t>(</w:t>
            </w:r>
            <w:r w:rsidRPr="00D5210E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D5210E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vAlign w:val="center"/>
          </w:tcPr>
          <w:p w:rsidR="00000000" w:rsidRPr="00D5210E" w:rsidRDefault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Skupno število ur:7</w:t>
            </w:r>
          </w:p>
        </w:tc>
      </w:tr>
      <w:tr w:rsidR="00D5210E" w:rsidRPr="00D5210E" w:rsidTr="00D5210E">
        <w:trPr>
          <w:cantSplit/>
          <w:trHeight w:val="269"/>
          <w:tblCellSpacing w:w="20" w:type="dxa"/>
        </w:trPr>
        <w:tc>
          <w:tcPr>
            <w:tcW w:w="1667" w:type="pct"/>
            <w:gridSpan w:val="3"/>
            <w:hideMark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Skupno število ur:46</w:t>
            </w:r>
          </w:p>
        </w:tc>
        <w:tc>
          <w:tcPr>
            <w:tcW w:w="1631" w:type="pct"/>
            <w:gridSpan w:val="3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Skupno število ur:/</w:t>
            </w:r>
          </w:p>
        </w:tc>
        <w:tc>
          <w:tcPr>
            <w:tcW w:w="1702" w:type="pct"/>
            <w:gridSpan w:val="3"/>
            <w:vMerge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5210E" w:rsidRPr="00D5210E" w:rsidTr="00D5210E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16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408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5210E" w:rsidRPr="00D5210E" w:rsidTr="00D5210E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Alenka Ceglar</w:t>
            </w:r>
          </w:p>
        </w:tc>
        <w:tc>
          <w:tcPr>
            <w:tcW w:w="416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i</w:t>
            </w:r>
            <w:r w:rsidRPr="00D5210E">
              <w:rPr>
                <w:b/>
                <w:kern w:val="24"/>
                <w:sz w:val="22"/>
                <w:szCs w:val="22"/>
              </w:rPr>
              <w:t>ta</w:t>
            </w:r>
          </w:p>
        </w:tc>
        <w:tc>
          <w:tcPr>
            <w:tcW w:w="41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19</w:t>
            </w:r>
          </w:p>
        </w:tc>
        <w:tc>
          <w:tcPr>
            <w:tcW w:w="815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Sabina Kravos Jugovac</w:t>
            </w: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slo</w:t>
            </w: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3</w:t>
            </w:r>
          </w:p>
        </w:tc>
      </w:tr>
      <w:tr w:rsidR="00D5210E" w:rsidRPr="00D5210E" w:rsidTr="00D5210E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Miranda Majcan Rajković</w:t>
            </w:r>
          </w:p>
        </w:tc>
        <w:tc>
          <w:tcPr>
            <w:tcW w:w="416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22</w:t>
            </w:r>
          </w:p>
        </w:tc>
        <w:tc>
          <w:tcPr>
            <w:tcW w:w="815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Daniela Matelić Kozlovič</w:t>
            </w:r>
          </w:p>
        </w:tc>
        <w:tc>
          <w:tcPr>
            <w:tcW w:w="425" w:type="pct"/>
          </w:tcPr>
          <w:p w:rsidR="00000000" w:rsidRPr="00D5210E" w:rsidRDefault="00D5210E" w:rsidP="00D5210E">
            <w:pPr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fil</w:t>
            </w: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4</w:t>
            </w:r>
          </w:p>
        </w:tc>
      </w:tr>
      <w:tr w:rsidR="00D5210E" w:rsidRPr="00D5210E" w:rsidTr="00D5210E">
        <w:trPr>
          <w:trHeight w:val="269"/>
          <w:tblCellSpacing w:w="20" w:type="dxa"/>
        </w:trPr>
        <w:tc>
          <w:tcPr>
            <w:tcW w:w="833" w:type="pct"/>
            <w:hideMark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Daniela Matelić Kozlovič</w:t>
            </w:r>
          </w:p>
        </w:tc>
        <w:tc>
          <w:tcPr>
            <w:tcW w:w="416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D5210E">
              <w:rPr>
                <w:b/>
                <w:kern w:val="24"/>
                <w:sz w:val="22"/>
                <w:szCs w:val="22"/>
              </w:rPr>
              <w:t>7</w:t>
            </w:r>
          </w:p>
        </w:tc>
        <w:tc>
          <w:tcPr>
            <w:tcW w:w="815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</w:tcPr>
          <w:p w:rsidR="00000000" w:rsidRPr="00D5210E" w:rsidRDefault="00D5210E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</w:tcPr>
          <w:p w:rsidR="00000000" w:rsidRPr="00D5210E" w:rsidRDefault="00D5210E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000000" w:rsidRPr="00D5210E" w:rsidRDefault="00D5210E">
      <w:pPr>
        <w:ind w:left="705"/>
        <w:jc w:val="both"/>
        <w:rPr>
          <w:b/>
          <w:sz w:val="16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D5210E">
        <w:rPr>
          <w:b/>
          <w:smallCaps/>
          <w:sz w:val="22"/>
        </w:rPr>
        <w:t>Opombe in pojasnila</w:t>
      </w:r>
      <w:r w:rsidRPr="00D5210E">
        <w:rPr>
          <w:sz w:val="22"/>
        </w:rPr>
        <w:t>:</w:t>
      </w:r>
    </w:p>
    <w:p w:rsidR="00000000" w:rsidRPr="00D5210E" w:rsidRDefault="00D5210E">
      <w:pPr>
        <w:jc w:val="center"/>
        <w:rPr>
          <w:b/>
          <w:sz w:val="22"/>
          <w:szCs w:val="22"/>
        </w:rPr>
      </w:pPr>
    </w:p>
    <w:p w:rsidR="00000000" w:rsidRPr="00D5210E" w:rsidRDefault="00D5210E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D5210E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000000" w:rsidRPr="00D5210E" w:rsidRDefault="00D5210E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080"/>
        <w:gridCol w:w="1597"/>
        <w:gridCol w:w="1600"/>
        <w:gridCol w:w="1600"/>
        <w:gridCol w:w="1600"/>
        <w:gridCol w:w="1598"/>
        <w:gridCol w:w="1600"/>
        <w:gridCol w:w="1600"/>
        <w:gridCol w:w="1600"/>
      </w:tblGrid>
      <w:tr w:rsidR="00D5210E" w:rsidRPr="00D5210E" w:rsidTr="00D5210E">
        <w:trPr>
          <w:tblCellSpacing w:w="20" w:type="dxa"/>
        </w:trPr>
        <w:tc>
          <w:tcPr>
            <w:tcW w:w="677" w:type="pct"/>
          </w:tcPr>
          <w:p w:rsidR="00D5210E" w:rsidRPr="00D5210E" w:rsidRDefault="00D5210E">
            <w:pPr>
              <w:jc w:val="both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Oddelki/Skupine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2.a (zač)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2.b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3.a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3.b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3.c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4.a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4.b</w:t>
            </w:r>
          </w:p>
        </w:tc>
        <w:tc>
          <w:tcPr>
            <w:tcW w:w="516" w:type="pct"/>
          </w:tcPr>
          <w:p w:rsidR="00D5210E" w:rsidRPr="00D5210E" w:rsidRDefault="00D5210E">
            <w:pPr>
              <w:jc w:val="both"/>
              <w:rPr>
                <w:b/>
              </w:rPr>
            </w:pPr>
            <w:bookmarkStart w:id="0" w:name="_GoBack"/>
            <w:bookmarkEnd w:id="0"/>
            <w:r w:rsidRPr="00D5210E">
              <w:rPr>
                <w:b/>
              </w:rPr>
              <w:t>4.c</w:t>
            </w:r>
          </w:p>
        </w:tc>
      </w:tr>
      <w:tr w:rsidR="00D5210E" w:rsidRPr="00D5210E" w:rsidTr="00D5210E">
        <w:trPr>
          <w:tblCellSpacing w:w="20" w:type="dxa"/>
        </w:trPr>
        <w:tc>
          <w:tcPr>
            <w:tcW w:w="677" w:type="pct"/>
          </w:tcPr>
          <w:p w:rsidR="00D5210E" w:rsidRPr="00D5210E" w:rsidRDefault="00D5210E">
            <w:pPr>
              <w:jc w:val="both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4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31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29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31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26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25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23</w:t>
            </w:r>
          </w:p>
        </w:tc>
        <w:tc>
          <w:tcPr>
            <w:tcW w:w="516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27</w:t>
            </w:r>
          </w:p>
        </w:tc>
      </w:tr>
      <w:tr w:rsidR="00D5210E" w:rsidRPr="00D5210E" w:rsidTr="00D5210E">
        <w:trPr>
          <w:tblCellSpacing w:w="20" w:type="dxa"/>
        </w:trPr>
        <w:tc>
          <w:tcPr>
            <w:tcW w:w="677" w:type="pct"/>
          </w:tcPr>
          <w:p w:rsidR="00D5210E" w:rsidRPr="00D5210E" w:rsidRDefault="00D5210E">
            <w:pPr>
              <w:jc w:val="both"/>
              <w:rPr>
                <w:b/>
                <w:sz w:val="22"/>
                <w:szCs w:val="22"/>
              </w:rPr>
            </w:pPr>
            <w:r w:rsidRPr="00D5210E"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4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7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4</w:t>
            </w:r>
          </w:p>
        </w:tc>
        <w:tc>
          <w:tcPr>
            <w:tcW w:w="522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2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10 (7+3zač)</w:t>
            </w:r>
          </w:p>
        </w:tc>
        <w:tc>
          <w:tcPr>
            <w:tcW w:w="523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10</w:t>
            </w:r>
          </w:p>
        </w:tc>
        <w:tc>
          <w:tcPr>
            <w:tcW w:w="516" w:type="pct"/>
          </w:tcPr>
          <w:p w:rsidR="00D5210E" w:rsidRPr="00D5210E" w:rsidRDefault="00D5210E">
            <w:pPr>
              <w:jc w:val="both"/>
              <w:rPr>
                <w:b/>
              </w:rPr>
            </w:pPr>
            <w:r w:rsidRPr="00D5210E">
              <w:rPr>
                <w:b/>
              </w:rPr>
              <w:t>7</w:t>
            </w:r>
          </w:p>
        </w:tc>
      </w:tr>
    </w:tbl>
    <w:p w:rsidR="00000000" w:rsidRPr="00D5210E" w:rsidRDefault="00D5210E">
      <w:pPr>
        <w:ind w:left="360"/>
        <w:jc w:val="both"/>
        <w:rPr>
          <w:b/>
          <w:sz w:val="22"/>
          <w:szCs w:val="16"/>
        </w:rPr>
      </w:pPr>
    </w:p>
    <w:p w:rsidR="00000000" w:rsidRPr="00D5210E" w:rsidRDefault="00D5210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D5210E">
        <w:rPr>
          <w:b/>
          <w:smallCaps/>
          <w:sz w:val="22"/>
        </w:rPr>
        <w:t>Opombe in pojasnila</w:t>
      </w:r>
      <w:r w:rsidRPr="00D5210E">
        <w:rPr>
          <w:sz w:val="22"/>
        </w:rPr>
        <w:t>:</w:t>
      </w:r>
    </w:p>
    <w:p w:rsidR="00000000" w:rsidRPr="00D5210E" w:rsidRDefault="00D5210E">
      <w:pPr>
        <w:jc w:val="center"/>
        <w:rPr>
          <w:b/>
          <w:sz w:val="22"/>
          <w:szCs w:val="22"/>
        </w:rPr>
      </w:pPr>
    </w:p>
    <w:p w:rsidR="00000000" w:rsidRPr="00D5210E" w:rsidRDefault="00D5210E">
      <w:pPr>
        <w:jc w:val="center"/>
        <w:rPr>
          <w:b/>
          <w:sz w:val="22"/>
          <w:szCs w:val="22"/>
        </w:rPr>
      </w:pPr>
    </w:p>
    <w:p w:rsidR="00000000" w:rsidRPr="00D5210E" w:rsidRDefault="00D5210E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000000" w:rsidRPr="00D5210E">
        <w:tc>
          <w:tcPr>
            <w:tcW w:w="7354" w:type="dxa"/>
          </w:tcPr>
          <w:p w:rsidR="00000000" w:rsidRPr="00D5210E" w:rsidRDefault="00D5210E">
            <w:pPr>
              <w:rPr>
                <w:b/>
                <w:sz w:val="22"/>
                <w:szCs w:val="22"/>
              </w:rPr>
            </w:pPr>
            <w:r w:rsidRPr="00D5210E">
              <w:rPr>
                <w:sz w:val="22"/>
                <w:szCs w:val="22"/>
              </w:rPr>
              <w:t>Alenka Ceglar, koordinator TJ</w:t>
            </w:r>
          </w:p>
        </w:tc>
        <w:tc>
          <w:tcPr>
            <w:tcW w:w="7355" w:type="dxa"/>
          </w:tcPr>
          <w:p w:rsidR="00000000" w:rsidRPr="00D5210E" w:rsidRDefault="00D5210E">
            <w:pPr>
              <w:jc w:val="right"/>
              <w:rPr>
                <w:b/>
                <w:sz w:val="22"/>
                <w:szCs w:val="22"/>
              </w:rPr>
            </w:pPr>
            <w:r w:rsidRPr="00D5210E">
              <w:rPr>
                <w:sz w:val="22"/>
                <w:szCs w:val="22"/>
              </w:rPr>
              <w:t>Andrea Leone, tuji učitelj</w:t>
            </w:r>
          </w:p>
        </w:tc>
      </w:tr>
      <w:tr w:rsidR="00000000" w:rsidRPr="00D5210E">
        <w:tc>
          <w:tcPr>
            <w:tcW w:w="7354" w:type="dxa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</w:tcPr>
          <w:p w:rsidR="00000000" w:rsidRPr="00D5210E" w:rsidRDefault="00D5210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0000" w:rsidRPr="00D5210E" w:rsidRDefault="00D5210E">
      <w:pPr>
        <w:jc w:val="center"/>
        <w:rPr>
          <w:b/>
          <w:sz w:val="22"/>
          <w:szCs w:val="22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p w:rsidR="00000000" w:rsidRPr="00D5210E" w:rsidRDefault="00D5210E">
      <w:pPr>
        <w:rPr>
          <w:b/>
          <w:sz w:val="28"/>
          <w:szCs w:val="28"/>
        </w:rPr>
      </w:pPr>
    </w:p>
    <w:sectPr w:rsidR="00000000" w:rsidRPr="00D521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10E">
      <w:r>
        <w:separator/>
      </w:r>
    </w:p>
  </w:endnote>
  <w:endnote w:type="continuationSeparator" w:id="0">
    <w:p w:rsidR="00000000" w:rsidRDefault="00D5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10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0000" w:rsidRDefault="00D5210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10E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>
      <w:rPr>
        <w:rStyle w:val="tevilkastrani"/>
        <w:sz w:val="22"/>
        <w:szCs w:val="22"/>
      </w:rPr>
      <w:fldChar w:fldCharType="begin"/>
    </w:r>
    <w:r>
      <w:rPr>
        <w:rStyle w:val="tevilkastrani"/>
        <w:sz w:val="22"/>
        <w:szCs w:val="22"/>
      </w:rPr>
      <w:instrText xml:space="preserve">PAGE  </w:instrText>
    </w:r>
    <w:r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2</w:t>
    </w:r>
    <w:r>
      <w:rPr>
        <w:rStyle w:val="tevilkastrani"/>
        <w:sz w:val="22"/>
        <w:szCs w:val="22"/>
      </w:rPr>
      <w:fldChar w:fldCharType="end"/>
    </w:r>
  </w:p>
  <w:p w:rsidR="00000000" w:rsidRDefault="00D5210E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10E">
    <w:pPr>
      <w:ind w:right="360"/>
      <w:jc w:val="center"/>
      <w:rPr>
        <w:sz w:val="16"/>
        <w:szCs w:val="16"/>
      </w:rPr>
    </w:pPr>
    <w:r>
      <w:rPr>
        <w:sz w:val="16"/>
        <w:szCs w:val="16"/>
      </w:rPr>
      <w:t>Operacijo delno financira Evro</w:t>
    </w:r>
    <w:r>
      <w:rPr>
        <w:sz w:val="16"/>
        <w:szCs w:val="16"/>
      </w:rPr>
      <w:t xml:space="preserve">pska unija iz Evropskega socialnega sklada ter Ministrstvo za šolstvo in šport. Operacija se izvaja v okviru Operativnega programa razvoja človeških virov v obdobju 2007-2013, </w:t>
    </w:r>
  </w:p>
  <w:p w:rsidR="00000000" w:rsidRDefault="00D5210E">
    <w:pPr>
      <w:ind w:right="360"/>
      <w:jc w:val="center"/>
      <w:rPr>
        <w:rFonts w:cs="Arial"/>
        <w:sz w:val="16"/>
        <w:szCs w:val="16"/>
      </w:rPr>
    </w:pPr>
    <w:r>
      <w:rPr>
        <w:sz w:val="16"/>
        <w:szCs w:val="16"/>
      </w:rPr>
      <w:t>razvojne prioritete: Razvoj človeških virov in vseživljenjsko učenje; prednostn</w:t>
    </w:r>
    <w:r>
      <w:rPr>
        <w:sz w:val="16"/>
        <w:szCs w:val="16"/>
      </w:rPr>
      <w:t>e usmeritve: Izboljšanje kakovosti in učinkovitosti sistemov izobraževanja in usposabljanja.</w:t>
    </w:r>
  </w:p>
  <w:p w:rsidR="00000000" w:rsidRDefault="00D5210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5210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00000" w:rsidRDefault="00D5210E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10E">
      <w:r>
        <w:separator/>
      </w:r>
    </w:p>
  </w:footnote>
  <w:footnote w:type="continuationSeparator" w:id="0">
    <w:p w:rsidR="00000000" w:rsidRDefault="00D5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10E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10E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032D40A" wp14:editId="58FD47BE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817DE80" wp14:editId="56BFB77B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EEC181" wp14:editId="498220D8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298"/>
    <w:multiLevelType w:val="hybridMultilevel"/>
    <w:tmpl w:val="4DE000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36D"/>
    <w:multiLevelType w:val="singleLevel"/>
    <w:tmpl w:val="EE3AD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BA4490"/>
    <w:multiLevelType w:val="hybridMultilevel"/>
    <w:tmpl w:val="04B4D0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7"/>
  </w:num>
  <w:num w:numId="5">
    <w:abstractNumId w:val="26"/>
  </w:num>
  <w:num w:numId="6">
    <w:abstractNumId w:val="27"/>
  </w:num>
  <w:num w:numId="7">
    <w:abstractNumId w:val="20"/>
  </w:num>
  <w:num w:numId="8">
    <w:abstractNumId w:val="28"/>
  </w:num>
  <w:num w:numId="9">
    <w:abstractNumId w:val="7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10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2"/>
  </w:num>
  <w:num w:numId="26">
    <w:abstractNumId w:val="16"/>
  </w:num>
  <w:num w:numId="27">
    <w:abstractNumId w:val="25"/>
  </w:num>
  <w:num w:numId="28">
    <w:abstractNumId w:val="11"/>
  </w:num>
  <w:num w:numId="29">
    <w:abstractNumId w:val="9"/>
  </w:num>
  <w:num w:numId="30">
    <w:abstractNumId w:val="22"/>
  </w:num>
  <w:num w:numId="31">
    <w:abstractNumId w:val="23"/>
  </w:num>
  <w:num w:numId="32">
    <w:abstractNumId w:val="3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0E"/>
    <w:rsid w:val="00D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sz w:val="22"/>
      <w:szCs w:val="22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sz w:val="22"/>
      <w:szCs w:val="22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Links>
    <vt:vector size="18" baseType="variant">
      <vt:variant>
        <vt:i4>17957175</vt:i4>
      </vt:variant>
      <vt:variant>
        <vt:i4>13242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5373960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2012-08-29T10:42:00Z</cp:lastPrinted>
  <dcterms:created xsi:type="dcterms:W3CDTF">2012-08-29T10:42:00Z</dcterms:created>
  <dcterms:modified xsi:type="dcterms:W3CDTF">2012-08-29T10:42:00Z</dcterms:modified>
</cp:coreProperties>
</file>