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F60F59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896D6A">
              <w:rPr>
                <w:b/>
                <w:sz w:val="22"/>
                <w:szCs w:val="22"/>
              </w:rPr>
              <w:t>7.</w:t>
            </w:r>
            <w:r w:rsidR="00F60F59">
              <w:rPr>
                <w:b/>
                <w:sz w:val="22"/>
                <w:szCs w:val="22"/>
              </w:rPr>
              <w:t xml:space="preserve"> </w:t>
            </w:r>
            <w:r w:rsidR="00896D6A">
              <w:rPr>
                <w:b/>
                <w:sz w:val="22"/>
                <w:szCs w:val="22"/>
              </w:rPr>
              <w:t>10.</w:t>
            </w:r>
            <w:r w:rsidR="00F60F59">
              <w:rPr>
                <w:b/>
                <w:sz w:val="22"/>
                <w:szCs w:val="22"/>
              </w:rPr>
              <w:t xml:space="preserve"> </w:t>
            </w:r>
            <w:r w:rsidR="00896D6A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F60F59" w:rsidRDefault="004F719F" w:rsidP="004F719F">
      <w:pPr>
        <w:rPr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F60F59">
        <w:trPr>
          <w:tblCellSpacing w:w="20" w:type="dxa"/>
        </w:trPr>
        <w:tc>
          <w:tcPr>
            <w:tcW w:w="1272" w:type="pct"/>
          </w:tcPr>
          <w:p w:rsidR="00D25C45" w:rsidRPr="00F60F59" w:rsidRDefault="00D25C45" w:rsidP="00646B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F59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896D6A" w:rsidRPr="00F60F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646B70" w:rsidP="00646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F60F59">
        <w:trPr>
          <w:tblCellSpacing w:w="20" w:type="dxa"/>
        </w:trPr>
        <w:tc>
          <w:tcPr>
            <w:tcW w:w="1272" w:type="pct"/>
          </w:tcPr>
          <w:p w:rsidR="00D25C45" w:rsidRPr="00F60F59" w:rsidRDefault="00D25C45" w:rsidP="00646B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F59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896D6A" w:rsidRPr="00F60F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646B70" w:rsidP="00646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partnerska </w:t>
            </w:r>
          </w:p>
        </w:tc>
      </w:tr>
      <w:tr w:rsidR="000F3E97" w:rsidTr="00F60F59">
        <w:trPr>
          <w:tblCellSpacing w:w="20" w:type="dxa"/>
        </w:trPr>
        <w:tc>
          <w:tcPr>
            <w:tcW w:w="1272" w:type="pct"/>
          </w:tcPr>
          <w:p w:rsidR="000F3E97" w:rsidRPr="00F60F59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F59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646B70" w:rsidRPr="00F60F5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646B70" w:rsidP="00646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Valenti</w:t>
            </w:r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46B70">
              <w:rPr>
                <w:b/>
                <w:sz w:val="22"/>
                <w:szCs w:val="22"/>
              </w:rPr>
              <w:t xml:space="preserve"> ITALIJANŠČINA</w:t>
            </w:r>
          </w:p>
        </w:tc>
      </w:tr>
      <w:tr w:rsidR="000F3E97" w:rsidTr="00F60F59">
        <w:trPr>
          <w:tblCellSpacing w:w="20" w:type="dxa"/>
        </w:trPr>
        <w:tc>
          <w:tcPr>
            <w:tcW w:w="1272" w:type="pct"/>
          </w:tcPr>
          <w:p w:rsidR="000F3E97" w:rsidRPr="00F60F59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F59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5" w:type="pct"/>
          </w:tcPr>
          <w:p w:rsidR="000F3E97" w:rsidRDefault="00646B70" w:rsidP="00646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 Lešnik Bučar</w:t>
            </w:r>
          </w:p>
        </w:tc>
        <w:tc>
          <w:tcPr>
            <w:tcW w:w="1759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Pr="00F60F59" w:rsidRDefault="00D25C45" w:rsidP="004F719F">
      <w:pPr>
        <w:rPr>
          <w:sz w:val="10"/>
          <w:szCs w:val="22"/>
        </w:rPr>
      </w:pPr>
    </w:p>
    <w:p w:rsidR="00D25C45" w:rsidRPr="00751657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F029F7">
        <w:rPr>
          <w:rFonts w:ascii="Tahoma" w:hAnsi="Tahoma" w:cs="Tahoma"/>
          <w:b/>
          <w:sz w:val="32"/>
          <w:szCs w:val="32"/>
        </w:rPr>
        <w:t>OKTOBER</w:t>
      </w:r>
      <w:r w:rsidR="005B1FA6" w:rsidRPr="00F029F7">
        <w:rPr>
          <w:rFonts w:ascii="Tahoma" w:hAnsi="Tahoma" w:cs="Tahoma"/>
          <w:b/>
          <w:sz w:val="32"/>
          <w:szCs w:val="32"/>
        </w:rPr>
        <w:t xml:space="preserve"> </w:t>
      </w:r>
      <w:r w:rsidRPr="00751657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F60F59" w:rsidRDefault="00D25C45" w:rsidP="00D25C45">
      <w:pPr>
        <w:jc w:val="center"/>
        <w:rPr>
          <w:rFonts w:ascii="Tahoma" w:hAnsi="Tahoma" w:cs="Tahoma"/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494461" w:rsidTr="00F60F59">
        <w:trPr>
          <w:tblCellSpacing w:w="20" w:type="dxa"/>
        </w:trPr>
        <w:tc>
          <w:tcPr>
            <w:tcW w:w="397" w:type="pct"/>
            <w:hideMark/>
          </w:tcPr>
          <w:p w:rsidR="00494461" w:rsidRPr="00D25C4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Št. dni / ur</w:t>
            </w:r>
            <w:r w:rsidR="00E856E1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 drugega dela</w:t>
            </w:r>
            <w:r w:rsidRPr="00282386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Št. dni /</w:t>
            </w:r>
            <w:r w:rsidR="00E856E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ur</w:t>
            </w:r>
            <w:r w:rsidR="00E856E1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 dopusta</w:t>
            </w:r>
            <w:r w:rsidRPr="0049446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51657" w:rsidTr="00F60F59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D26FCD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26FCD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D26FCD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26FCD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D26FCD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26FCD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D26FCD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26FCD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Default="00646B70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59" w:type="pct"/>
            <w:vAlign w:val="center"/>
          </w:tcPr>
          <w:p w:rsidR="00751657" w:rsidRDefault="00646B70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60" w:type="pct"/>
            <w:vAlign w:val="center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" w:type="pct"/>
          </w:tcPr>
          <w:p w:rsidR="00751657" w:rsidRDefault="00646B70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89629F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 xml:space="preserve">1. Mednarodna izmenjava z Italijo </w:t>
            </w:r>
            <w:r w:rsidR="00395B46" w:rsidRPr="00F60F59">
              <w:rPr>
                <w:sz w:val="22"/>
              </w:rPr>
              <w:t xml:space="preserve">: priprava na izmenjavo in sodelovanje med izmenjavo </w:t>
            </w:r>
            <w:r w:rsidRPr="00F60F59">
              <w:rPr>
                <w:sz w:val="22"/>
              </w:rPr>
              <w:t>(dijaki razmišljajo</w:t>
            </w:r>
            <w:r w:rsidR="00395B46" w:rsidRPr="00F60F59">
              <w:rPr>
                <w:sz w:val="22"/>
              </w:rPr>
              <w:t xml:space="preserve"> o tem, kako predstavijo svojo kulturo drugim, skušajo si predstavljati drugačen pogled na svojo družbo in vrednote; </w:t>
            </w:r>
            <w:proofErr w:type="spellStart"/>
            <w:r w:rsidR="00395B46" w:rsidRPr="00F60F59">
              <w:rPr>
                <w:sz w:val="22"/>
              </w:rPr>
              <w:t>uzaveščanje</w:t>
            </w:r>
            <w:proofErr w:type="spellEnd"/>
            <w:r w:rsidR="00395B46" w:rsidRPr="00F60F59">
              <w:rPr>
                <w:sz w:val="22"/>
              </w:rPr>
              <w:t xml:space="preserve"> nacionalnih simbolov dveh dežel)</w:t>
            </w:r>
          </w:p>
          <w:p w:rsidR="0089629F" w:rsidRPr="00F60F59" w:rsidRDefault="0089629F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>2. Bonton (dijakom predstavi sprejemljivo in nesprejemljivo vedenje v nekdanji in sedanji italijanski družbi</w:t>
            </w:r>
            <w:r w:rsidR="00395B46" w:rsidRPr="00F60F59">
              <w:rPr>
                <w:sz w:val="22"/>
              </w:rPr>
              <w:t xml:space="preserve">, primerja s svojim okoljem). </w:t>
            </w:r>
            <w:r w:rsidRPr="00F60F59">
              <w:rPr>
                <w:sz w:val="22"/>
              </w:rPr>
              <w:t xml:space="preserve"> </w:t>
            </w:r>
          </w:p>
          <w:p w:rsidR="0089629F" w:rsidRPr="00F60F59" w:rsidRDefault="0089629F" w:rsidP="007D15AC">
            <w:pPr>
              <w:jc w:val="both"/>
              <w:rPr>
                <w:b/>
                <w:sz w:val="22"/>
              </w:rPr>
            </w:pPr>
            <w:r w:rsidRPr="00F60F59">
              <w:rPr>
                <w:sz w:val="22"/>
              </w:rPr>
              <w:t xml:space="preserve">Dodana vrednost: avtentičnost </w:t>
            </w:r>
            <w:r w:rsidR="00395B46" w:rsidRPr="00F60F59">
              <w:rPr>
                <w:sz w:val="22"/>
              </w:rPr>
              <w:t xml:space="preserve">(primeri avtentičnih situacij v sodobni italijanski družbi in medijih) </w:t>
            </w:r>
            <w:r w:rsidRPr="00F60F59">
              <w:rPr>
                <w:sz w:val="22"/>
              </w:rPr>
              <w:t xml:space="preserve">in </w:t>
            </w:r>
            <w:proofErr w:type="spellStart"/>
            <w:r w:rsidRPr="00F60F59">
              <w:rPr>
                <w:sz w:val="22"/>
              </w:rPr>
              <w:t>multiperspektivizem</w:t>
            </w:r>
            <w:proofErr w:type="spellEnd"/>
            <w:r w:rsidRPr="00F60F59">
              <w:rPr>
                <w:sz w:val="22"/>
              </w:rPr>
              <w:t xml:space="preserve"> (</w:t>
            </w:r>
            <w:proofErr w:type="spellStart"/>
            <w:r w:rsidRPr="00F60F59">
              <w:rPr>
                <w:sz w:val="22"/>
              </w:rPr>
              <w:t>uzaveščanje</w:t>
            </w:r>
            <w:proofErr w:type="spellEnd"/>
            <w:r w:rsidRPr="00F60F59">
              <w:rPr>
                <w:sz w:val="22"/>
              </w:rPr>
              <w:t xml:space="preserve"> predsodkov in stereotipov)</w:t>
            </w:r>
            <w:r w:rsidR="00395B46" w:rsidRPr="00F60F59">
              <w:rPr>
                <w:sz w:val="22"/>
              </w:rPr>
              <w:t>; razvijanje medkulturne zmožnosti; TU kot 'medkulturni mediator'.</w:t>
            </w:r>
          </w:p>
        </w:tc>
      </w:tr>
      <w:tr w:rsidR="00260B60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395B46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 xml:space="preserve">Boccaccio: TU predstavi </w:t>
            </w:r>
            <w:proofErr w:type="spellStart"/>
            <w:r w:rsidRPr="00F60F59">
              <w:rPr>
                <w:sz w:val="22"/>
              </w:rPr>
              <w:t>vmeščenost</w:t>
            </w:r>
            <w:proofErr w:type="spellEnd"/>
            <w:r w:rsidRPr="00F60F59">
              <w:rPr>
                <w:sz w:val="22"/>
              </w:rPr>
              <w:t xml:space="preserve"> in pomen italijanskega avtorja v italijanski družbi in v italijanskem šolskem sistemu.</w:t>
            </w:r>
            <w:r w:rsidR="00D26FCD" w:rsidRPr="00F60F59">
              <w:rPr>
                <w:sz w:val="22"/>
              </w:rPr>
              <w:t xml:space="preserve"> S SU primerja, koliko in kaj se učijo italijanski in slovenski gimnazijci o avtorju; pojasni pomen avtorja za razvoj italijanske (in evropske) književnosti. </w:t>
            </w:r>
          </w:p>
        </w:tc>
      </w:tr>
      <w:tr w:rsidR="00260B60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646B70" w:rsidP="007D15AC">
            <w:pPr>
              <w:jc w:val="both"/>
              <w:rPr>
                <w:b/>
                <w:sz w:val="22"/>
              </w:rPr>
            </w:pPr>
            <w:r w:rsidRPr="00F60F59">
              <w:rPr>
                <w:b/>
                <w:sz w:val="22"/>
              </w:rPr>
              <w:t>/</w:t>
            </w:r>
          </w:p>
        </w:tc>
      </w:tr>
    </w:tbl>
    <w:p w:rsidR="00E01693" w:rsidRPr="00F60F59" w:rsidRDefault="00E01693" w:rsidP="00E01693">
      <w:pPr>
        <w:ind w:left="360"/>
        <w:jc w:val="both"/>
        <w:rPr>
          <w:b/>
          <w:sz w:val="6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F60F59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89629F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 xml:space="preserve">Interaktivno timsko poučevanje: paralelno z manjšo skupino dijakov v ločenem prostoru in komplementarno z vsemi dijaki v istem prostoru. Dodana vrednost:v manjši skupini bolj prilagojeno dijakom; komplementarno: </w:t>
            </w:r>
            <w:r w:rsidR="00646B70" w:rsidRPr="00F60F59">
              <w:rPr>
                <w:sz w:val="22"/>
              </w:rPr>
              <w:t>dijaki so soočeni z različnimi</w:t>
            </w:r>
            <w:r w:rsidRPr="00F60F59">
              <w:rPr>
                <w:sz w:val="22"/>
              </w:rPr>
              <w:t xml:space="preserve"> </w:t>
            </w:r>
            <w:r w:rsidR="00646B70" w:rsidRPr="00F60F59">
              <w:rPr>
                <w:sz w:val="22"/>
              </w:rPr>
              <w:t xml:space="preserve">stališči, </w:t>
            </w:r>
            <w:r w:rsidRPr="00F60F59">
              <w:rPr>
                <w:sz w:val="22"/>
              </w:rPr>
              <w:t>vidik</w:t>
            </w:r>
            <w:r w:rsidR="00646B70" w:rsidRPr="00F60F59">
              <w:rPr>
                <w:sz w:val="22"/>
              </w:rPr>
              <w:t>i</w:t>
            </w:r>
            <w:r w:rsidRPr="00F60F59">
              <w:rPr>
                <w:sz w:val="22"/>
              </w:rPr>
              <w:t xml:space="preserve"> in nači</w:t>
            </w:r>
            <w:r w:rsidR="00646B70" w:rsidRPr="00F60F59">
              <w:rPr>
                <w:sz w:val="22"/>
              </w:rPr>
              <w:t>ni;</w:t>
            </w:r>
            <w:r w:rsidRPr="00F60F59">
              <w:rPr>
                <w:sz w:val="22"/>
              </w:rPr>
              <w:t xml:space="preserve"> večja</w:t>
            </w:r>
            <w:r w:rsidR="00646B70" w:rsidRPr="00F60F59">
              <w:rPr>
                <w:sz w:val="22"/>
              </w:rPr>
              <w:t xml:space="preserve"> je</w:t>
            </w:r>
            <w:r w:rsidRPr="00F60F59">
              <w:rPr>
                <w:sz w:val="22"/>
              </w:rPr>
              <w:t xml:space="preserve"> dinamika, raznolik stil.</w:t>
            </w:r>
          </w:p>
          <w:p w:rsidR="00646B70" w:rsidRPr="00F60F59" w:rsidRDefault="00646B70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>Razvijanje sporazumevalnih zmožnosti (govorno</w:t>
            </w:r>
            <w:r w:rsidR="009C17D0" w:rsidRPr="00F60F59">
              <w:rPr>
                <w:sz w:val="22"/>
              </w:rPr>
              <w:t xml:space="preserve"> sporazumevanje in sporočanje, slušno razumevanje).</w:t>
            </w:r>
          </w:p>
          <w:p w:rsidR="0089629F" w:rsidRPr="00F60F59" w:rsidRDefault="0089629F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>IKT: AV avtentična gradiva</w:t>
            </w:r>
            <w:r w:rsidR="002469E2" w:rsidRPr="00F60F59">
              <w:rPr>
                <w:sz w:val="22"/>
              </w:rPr>
              <w:t xml:space="preserve"> (</w:t>
            </w:r>
            <w:r w:rsidR="00646B70" w:rsidRPr="00F60F59">
              <w:rPr>
                <w:sz w:val="22"/>
              </w:rPr>
              <w:t>prim.</w:t>
            </w:r>
            <w:r w:rsidR="002469E2" w:rsidRPr="00F60F59">
              <w:rPr>
                <w:sz w:val="22"/>
              </w:rPr>
              <w:t>»</w:t>
            </w:r>
            <w:proofErr w:type="spellStart"/>
            <w:r w:rsidR="002469E2" w:rsidRPr="00F60F59">
              <w:rPr>
                <w:sz w:val="22"/>
              </w:rPr>
              <w:t>Lapo</w:t>
            </w:r>
            <w:proofErr w:type="spellEnd"/>
            <w:r w:rsidR="002469E2" w:rsidRPr="00F60F59">
              <w:rPr>
                <w:sz w:val="22"/>
              </w:rPr>
              <w:t xml:space="preserve"> </w:t>
            </w:r>
            <w:proofErr w:type="spellStart"/>
            <w:r w:rsidR="002469E2" w:rsidRPr="00F60F59">
              <w:rPr>
                <w:sz w:val="22"/>
              </w:rPr>
              <w:t>Elkann</w:t>
            </w:r>
            <w:proofErr w:type="spellEnd"/>
            <w:r w:rsidR="002469E2" w:rsidRPr="00F60F59">
              <w:rPr>
                <w:sz w:val="22"/>
              </w:rPr>
              <w:t xml:space="preserve"> parkira«</w:t>
            </w:r>
            <w:r w:rsidRPr="00F60F59">
              <w:rPr>
                <w:sz w:val="22"/>
              </w:rPr>
              <w:t>, internetni viri</w:t>
            </w:r>
            <w:r w:rsidR="002469E2" w:rsidRPr="00F60F59">
              <w:rPr>
                <w:sz w:val="22"/>
              </w:rPr>
              <w:t xml:space="preserve"> (»nasveti za ustrezno vedenje med obedom«)</w:t>
            </w:r>
            <w:r w:rsidRPr="00F60F59">
              <w:rPr>
                <w:sz w:val="22"/>
              </w:rPr>
              <w:t>,</w:t>
            </w:r>
            <w:r w:rsidR="002469E2" w:rsidRPr="00F60F59">
              <w:rPr>
                <w:sz w:val="22"/>
              </w:rPr>
              <w:t xml:space="preserve"> </w:t>
            </w:r>
            <w:proofErr w:type="spellStart"/>
            <w:r w:rsidR="002469E2" w:rsidRPr="00F60F59">
              <w:rPr>
                <w:sz w:val="22"/>
              </w:rPr>
              <w:t>ppt</w:t>
            </w:r>
            <w:proofErr w:type="spellEnd"/>
            <w:r w:rsidR="002469E2" w:rsidRPr="00F60F59">
              <w:rPr>
                <w:sz w:val="22"/>
              </w:rPr>
              <w:t xml:space="preserve"> (»italijanski simboli na evro kovancih«)</w:t>
            </w:r>
          </w:p>
          <w:p w:rsidR="0089629F" w:rsidRPr="00F60F59" w:rsidRDefault="0089629F" w:rsidP="007D15AC">
            <w:pPr>
              <w:jc w:val="both"/>
              <w:rPr>
                <w:sz w:val="22"/>
              </w:rPr>
            </w:pPr>
            <w:r w:rsidRPr="00F60F59">
              <w:rPr>
                <w:sz w:val="22"/>
              </w:rPr>
              <w:t>Diskusij</w:t>
            </w:r>
            <w:r w:rsidR="00395B46" w:rsidRPr="00F60F59">
              <w:rPr>
                <w:sz w:val="22"/>
              </w:rPr>
              <w:t>e, primerjava vrednot in navad sodobne italijanske in slovenske družbe.</w:t>
            </w:r>
          </w:p>
        </w:tc>
      </w:tr>
      <w:tr w:rsidR="00260B60" w:rsidRPr="006A67BB" w:rsidTr="00F60F59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9C17D0" w:rsidP="009C17D0">
            <w:pPr>
              <w:jc w:val="both"/>
              <w:rPr>
                <w:b/>
                <w:sz w:val="22"/>
              </w:rPr>
            </w:pPr>
            <w:r w:rsidRPr="00F60F59">
              <w:rPr>
                <w:sz w:val="22"/>
              </w:rPr>
              <w:t>Pri slovenščini timsko</w:t>
            </w:r>
            <w:r w:rsidRPr="00F60F59">
              <w:rPr>
                <w:b/>
                <w:sz w:val="22"/>
              </w:rPr>
              <w:t xml:space="preserve"> (</w:t>
            </w:r>
            <w:r w:rsidRPr="00F60F59">
              <w:rPr>
                <w:sz w:val="22"/>
              </w:rPr>
              <w:t>TU, SU in slovenist hkrati): TU predstavlja, SU pojasnjuje, povzema in prevaja, Slovenist postavlja dodatna vprašanja TU, da bi dijaki (in prof. slv.) bolje razumeli temo (</w:t>
            </w:r>
            <w:proofErr w:type="spellStart"/>
            <w:r w:rsidRPr="00F60F59">
              <w:rPr>
                <w:sz w:val="22"/>
              </w:rPr>
              <w:t>Boccacciova</w:t>
            </w:r>
            <w:proofErr w:type="spellEnd"/>
            <w:r w:rsidRPr="00F60F59">
              <w:rPr>
                <w:sz w:val="22"/>
              </w:rPr>
              <w:t xml:space="preserve"> vloga v italijanskem izobraževalnem sistemu), išče razlike med obravnavo avtorja v slovenskem. in italijanskem šolskem sistemu. TU predstavi nekatere zanimive podrobnosti iz biografije avtorja</w:t>
            </w:r>
          </w:p>
        </w:tc>
      </w:tr>
      <w:tr w:rsidR="00260B60" w:rsidRPr="006A67BB" w:rsidTr="00F60F59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F60F59" w:rsidRDefault="009C17D0" w:rsidP="007D15AC">
            <w:pPr>
              <w:jc w:val="both"/>
              <w:rPr>
                <w:b/>
                <w:sz w:val="22"/>
              </w:rPr>
            </w:pPr>
            <w:r w:rsidRPr="00F60F59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2469E2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2469E2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F60F5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2469E2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F60F5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1F5591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F60F5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1F5591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F60F59" w:rsidRPr="00F60F59" w:rsidRDefault="00F60F59" w:rsidP="00F60F59">
      <w:pPr>
        <w:rPr>
          <w:sz w:val="12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25C45" w:rsidRPr="00734C2D" w:rsidTr="00D25C4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</w:t>
            </w:r>
            <w:r w:rsidR="002469E2">
              <w:rPr>
                <w:b/>
                <w:bCs/>
                <w:color w:val="000000"/>
                <w:kern w:val="24"/>
                <w:sz w:val="22"/>
                <w:szCs w:val="22"/>
              </w:rPr>
              <w:t>znost 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2469E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A40A9">
              <w:rPr>
                <w:b/>
                <w:bCs/>
                <w:color w:val="000000"/>
                <w:kern w:val="24"/>
                <w:sz w:val="22"/>
                <w:szCs w:val="22"/>
              </w:rPr>
              <w:t>36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25C4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A40A9">
              <w:rPr>
                <w:b/>
                <w:bCs/>
                <w:color w:val="000000"/>
                <w:kern w:val="24"/>
                <w:sz w:val="22"/>
                <w:szCs w:val="22"/>
              </w:rPr>
              <w:t>36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F0160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25C4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A40A9"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25C4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A40A9">
              <w:rPr>
                <w:b/>
                <w:kern w:val="24"/>
                <w:sz w:val="22"/>
                <w:szCs w:val="22"/>
              </w:rPr>
              <w:t>35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90"/>
        <w:gridCol w:w="1435"/>
        <w:gridCol w:w="1268"/>
        <w:gridCol w:w="2317"/>
        <w:gridCol w:w="1161"/>
        <w:gridCol w:w="1277"/>
        <w:gridCol w:w="2425"/>
        <w:gridCol w:w="1313"/>
        <w:gridCol w:w="1309"/>
      </w:tblGrid>
      <w:tr w:rsidR="00D25C45" w:rsidRPr="00734C2D" w:rsidTr="00F60F59">
        <w:trPr>
          <w:trHeight w:val="300"/>
          <w:tblCellSpacing w:w="20" w:type="dxa"/>
        </w:trPr>
        <w:tc>
          <w:tcPr>
            <w:tcW w:w="3285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5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F60F59">
        <w:trPr>
          <w:trHeight w:val="227"/>
          <w:tblCellSpacing w:w="20" w:type="dxa"/>
        </w:trPr>
        <w:tc>
          <w:tcPr>
            <w:tcW w:w="169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5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F60F59">
        <w:trPr>
          <w:trHeight w:val="269"/>
          <w:tblCellSpacing w:w="20" w:type="dxa"/>
        </w:trPr>
        <w:tc>
          <w:tcPr>
            <w:tcW w:w="169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75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60F59">
        <w:trPr>
          <w:trHeight w:val="269"/>
          <w:tblCellSpacing w:w="20" w:type="dxa"/>
        </w:trPr>
        <w:tc>
          <w:tcPr>
            <w:tcW w:w="80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6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8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F60F59">
        <w:trPr>
          <w:trHeight w:val="269"/>
          <w:tblCellSpacing w:w="20" w:type="dxa"/>
        </w:trPr>
        <w:tc>
          <w:tcPr>
            <w:tcW w:w="800" w:type="pct"/>
            <w:shd w:val="clear" w:color="auto" w:fill="auto"/>
            <w:hideMark/>
          </w:tcPr>
          <w:p w:rsidR="00D25C45" w:rsidRPr="00EA40A9" w:rsidRDefault="00EA40A9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A40A9">
              <w:rPr>
                <w:kern w:val="24"/>
                <w:sz w:val="22"/>
                <w:szCs w:val="22"/>
              </w:rPr>
              <w:t>Pia Lešnik Bučar</w:t>
            </w:r>
          </w:p>
        </w:tc>
        <w:tc>
          <w:tcPr>
            <w:tcW w:w="468" w:type="pct"/>
            <w:shd w:val="clear" w:color="auto" w:fill="auto"/>
          </w:tcPr>
          <w:p w:rsidR="00D25C45" w:rsidRPr="00734C2D" w:rsidRDefault="00EA40A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</w:t>
            </w:r>
          </w:p>
        </w:tc>
        <w:tc>
          <w:tcPr>
            <w:tcW w:w="396" w:type="pct"/>
            <w:shd w:val="clear" w:color="auto" w:fill="auto"/>
          </w:tcPr>
          <w:p w:rsidR="00D25C45" w:rsidRPr="00734C2D" w:rsidRDefault="00EA40A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36</w:t>
            </w:r>
          </w:p>
        </w:tc>
        <w:tc>
          <w:tcPr>
            <w:tcW w:w="782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:rsidR="00D25C45" w:rsidRPr="00D26FCD" w:rsidRDefault="00EA40A9" w:rsidP="004F6768">
            <w:pPr>
              <w:jc w:val="center"/>
              <w:rPr>
                <w:kern w:val="24"/>
                <w:sz w:val="22"/>
                <w:szCs w:val="22"/>
              </w:rPr>
            </w:pPr>
            <w:r w:rsidRPr="00D26FCD">
              <w:rPr>
                <w:kern w:val="24"/>
                <w:sz w:val="22"/>
                <w:szCs w:val="22"/>
              </w:rPr>
              <w:t>Nataša Šipek</w:t>
            </w:r>
          </w:p>
        </w:tc>
        <w:tc>
          <w:tcPr>
            <w:tcW w:w="427" w:type="pct"/>
            <w:shd w:val="clear" w:color="auto" w:fill="auto"/>
          </w:tcPr>
          <w:p w:rsidR="00D25C45" w:rsidRPr="00D26FCD" w:rsidRDefault="00EA40A9" w:rsidP="004F6768">
            <w:pPr>
              <w:jc w:val="center"/>
              <w:rPr>
                <w:kern w:val="24"/>
                <w:sz w:val="22"/>
                <w:szCs w:val="22"/>
              </w:rPr>
            </w:pPr>
            <w:r w:rsidRPr="00D26FCD">
              <w:rPr>
                <w:kern w:val="24"/>
                <w:sz w:val="22"/>
                <w:szCs w:val="22"/>
              </w:rPr>
              <w:t>slovenščina</w:t>
            </w:r>
          </w:p>
        </w:tc>
        <w:tc>
          <w:tcPr>
            <w:tcW w:w="402" w:type="pct"/>
            <w:shd w:val="clear" w:color="auto" w:fill="auto"/>
          </w:tcPr>
          <w:p w:rsidR="00D25C45" w:rsidRPr="00D26FCD" w:rsidRDefault="00EA40A9" w:rsidP="004F6768">
            <w:pPr>
              <w:jc w:val="center"/>
              <w:rPr>
                <w:kern w:val="24"/>
                <w:sz w:val="22"/>
                <w:szCs w:val="22"/>
              </w:rPr>
            </w:pPr>
            <w:r w:rsidRPr="00D26FCD">
              <w:rPr>
                <w:kern w:val="24"/>
                <w:sz w:val="22"/>
                <w:szCs w:val="22"/>
              </w:rPr>
              <w:t>1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917D58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74"/>
        <w:gridCol w:w="2036"/>
        <w:gridCol w:w="2039"/>
        <w:gridCol w:w="2039"/>
        <w:gridCol w:w="2039"/>
        <w:gridCol w:w="2037"/>
        <w:gridCol w:w="2031"/>
      </w:tblGrid>
      <w:tr w:rsidR="00F60F59" w:rsidRPr="006A67BB" w:rsidTr="00F60F59">
        <w:trPr>
          <w:tblCellSpacing w:w="20" w:type="dxa"/>
        </w:trPr>
        <w:tc>
          <w:tcPr>
            <w:tcW w:w="870" w:type="pct"/>
            <w:shd w:val="clear" w:color="auto" w:fill="auto"/>
          </w:tcPr>
          <w:p w:rsidR="00F60F59" w:rsidRPr="006A67BB" w:rsidRDefault="00F60F5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1c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2c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2f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3c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3f</w:t>
            </w:r>
          </w:p>
        </w:tc>
        <w:tc>
          <w:tcPr>
            <w:tcW w:w="656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4c</w:t>
            </w:r>
          </w:p>
        </w:tc>
      </w:tr>
      <w:tr w:rsidR="00F60F59" w:rsidRPr="006A67BB" w:rsidTr="00F60F59">
        <w:trPr>
          <w:tblCellSpacing w:w="20" w:type="dxa"/>
        </w:trPr>
        <w:tc>
          <w:tcPr>
            <w:tcW w:w="870" w:type="pct"/>
            <w:shd w:val="clear" w:color="auto" w:fill="auto"/>
          </w:tcPr>
          <w:p w:rsidR="00F60F59" w:rsidRPr="006A67BB" w:rsidRDefault="00F60F5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25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32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24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31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15</w:t>
            </w:r>
          </w:p>
        </w:tc>
        <w:tc>
          <w:tcPr>
            <w:tcW w:w="656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32</w:t>
            </w:r>
          </w:p>
        </w:tc>
      </w:tr>
      <w:tr w:rsidR="00F60F59" w:rsidRPr="006A67BB" w:rsidTr="00F60F59">
        <w:trPr>
          <w:tblCellSpacing w:w="20" w:type="dxa"/>
        </w:trPr>
        <w:tc>
          <w:tcPr>
            <w:tcW w:w="870" w:type="pct"/>
            <w:shd w:val="clear" w:color="auto" w:fill="auto"/>
          </w:tcPr>
          <w:p w:rsidR="00F60F59" w:rsidRPr="006A67BB" w:rsidRDefault="00F60F59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 w:rsidRPr="00EA40A9">
              <w:t>2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>
              <w:t>11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>
              <w:t>2</w:t>
            </w:r>
          </w:p>
        </w:tc>
        <w:tc>
          <w:tcPr>
            <w:tcW w:w="665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>
              <w:t>7</w:t>
            </w:r>
          </w:p>
        </w:tc>
        <w:tc>
          <w:tcPr>
            <w:tcW w:w="664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>
              <w:t>2</w:t>
            </w:r>
          </w:p>
        </w:tc>
        <w:tc>
          <w:tcPr>
            <w:tcW w:w="656" w:type="pct"/>
            <w:shd w:val="clear" w:color="auto" w:fill="auto"/>
          </w:tcPr>
          <w:p w:rsidR="00F60F59" w:rsidRPr="00EA40A9" w:rsidRDefault="00F60F59" w:rsidP="004F6768">
            <w:pPr>
              <w:jc w:val="both"/>
            </w:pPr>
            <w:r>
              <w:t>12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EA40A9">
        <w:rPr>
          <w:color w:val="000000"/>
          <w:sz w:val="22"/>
        </w:rPr>
        <w:t xml:space="preserve"> Delo TU bo prilagojeno obstoječemu urniku in ker bo nasploh mnogo aktivnosti v tem mesecu posvečenih mednarodni izmenjavi, bo od tega odvisna tudi dejavnost TU.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F60F59">
        <w:tc>
          <w:tcPr>
            <w:tcW w:w="2480" w:type="pct"/>
          </w:tcPr>
          <w:p w:rsidR="00F60F59" w:rsidRDefault="00F60F59" w:rsidP="00F60F59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Pia Lešnik Bučar</w:t>
            </w:r>
            <w:r>
              <w:rPr>
                <w:sz w:val="22"/>
                <w:szCs w:val="22"/>
              </w:rPr>
              <w:t xml:space="preserve"> </w:t>
            </w:r>
          </w:p>
          <w:p w:rsidR="00DB5442" w:rsidRDefault="00DB5442" w:rsidP="00F60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  <w:r w:rsidR="001F559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80" w:type="pct"/>
          </w:tcPr>
          <w:p w:rsidR="00DB5442" w:rsidRPr="008D104C" w:rsidRDefault="00F60F59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Valenti 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  <w:bookmarkEnd w:id="0"/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3C" w:rsidRDefault="00C1533C">
      <w:r>
        <w:separator/>
      </w:r>
    </w:p>
  </w:endnote>
  <w:endnote w:type="continuationSeparator" w:id="0">
    <w:p w:rsidR="00C1533C" w:rsidRDefault="00C1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D0" w:rsidRDefault="009C17D0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C17D0" w:rsidRDefault="009C17D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D0" w:rsidRPr="0054116F" w:rsidRDefault="009C17D0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60F59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9C17D0" w:rsidRDefault="009C17D0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D0" w:rsidRDefault="009C17D0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9C17D0" w:rsidRPr="00C94B81" w:rsidRDefault="009C17D0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9C17D0" w:rsidRDefault="00094DB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D0" w:rsidRPr="0004735B" w:rsidRDefault="009C17D0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C17D0" w:rsidRPr="0004735B" w:rsidRDefault="009C17D0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3C" w:rsidRDefault="00C1533C">
      <w:r>
        <w:separator/>
      </w:r>
    </w:p>
  </w:footnote>
  <w:footnote w:type="continuationSeparator" w:id="0">
    <w:p w:rsidR="00C1533C" w:rsidRDefault="00C1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D0" w:rsidRPr="001B1D79" w:rsidRDefault="009C17D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D0" w:rsidRPr="0016491E" w:rsidRDefault="00F60F59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EBF3D58" wp14:editId="69A15067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C0EA48F" wp14:editId="28CBC0BE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DBE">
      <w:rPr>
        <w:noProof/>
      </w:rPr>
      <w:drawing>
        <wp:inline distT="0" distB="0" distL="0" distR="0" wp14:anchorId="2BADF4BE" wp14:editId="4B92EDF2">
          <wp:extent cx="3453130" cy="51562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15C99"/>
    <w:rsid w:val="000226AE"/>
    <w:rsid w:val="00037AAB"/>
    <w:rsid w:val="00054714"/>
    <w:rsid w:val="00061901"/>
    <w:rsid w:val="00080C01"/>
    <w:rsid w:val="00081C96"/>
    <w:rsid w:val="00082813"/>
    <w:rsid w:val="00083514"/>
    <w:rsid w:val="00094DBE"/>
    <w:rsid w:val="00095AFB"/>
    <w:rsid w:val="0009614A"/>
    <w:rsid w:val="00096ABE"/>
    <w:rsid w:val="000A0F7D"/>
    <w:rsid w:val="000A2FED"/>
    <w:rsid w:val="000B2741"/>
    <w:rsid w:val="000C502D"/>
    <w:rsid w:val="000D0939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5591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469E2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95B46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46B70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629F"/>
    <w:rsid w:val="00896D6A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66312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17D0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1533C"/>
    <w:rsid w:val="00C30CC7"/>
    <w:rsid w:val="00C30FFC"/>
    <w:rsid w:val="00C45817"/>
    <w:rsid w:val="00C50B95"/>
    <w:rsid w:val="00C528E2"/>
    <w:rsid w:val="00C57DB8"/>
    <w:rsid w:val="00C57DDF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26FCD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A40A9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29F7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0F59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6121-E38D-4EB9-BB4A-E8A9D43E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2012-08-29T09:49:00Z</cp:lastPrinted>
  <dcterms:created xsi:type="dcterms:W3CDTF">2011-10-06T21:46:00Z</dcterms:created>
  <dcterms:modified xsi:type="dcterms:W3CDTF">2012-08-29T09:49:00Z</dcterms:modified>
</cp:coreProperties>
</file>